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752D8" w:rsidRPr="00010DA6" w14:paraId="5D3F38B8" w14:textId="77777777" w:rsidTr="00010DA6">
        <w:trPr>
          <w:trHeight w:val="350"/>
        </w:trPr>
        <w:tc>
          <w:tcPr>
            <w:tcW w:w="9350" w:type="dxa"/>
          </w:tcPr>
          <w:p w14:paraId="5DC5D207" w14:textId="77777777" w:rsidR="008752D8" w:rsidRPr="00010DA6" w:rsidRDefault="008752D8" w:rsidP="008752D8">
            <w:pPr>
              <w:jc w:val="center"/>
              <w:rPr>
                <w:b/>
                <w:sz w:val="22"/>
                <w:szCs w:val="22"/>
              </w:rPr>
            </w:pPr>
            <w:r w:rsidRPr="00010DA6">
              <w:rPr>
                <w:b/>
                <w:sz w:val="22"/>
                <w:szCs w:val="22"/>
              </w:rPr>
              <w:t>PUBHLTH 224: Epidemiology in Public Health</w:t>
            </w:r>
          </w:p>
          <w:p w14:paraId="09174644" w14:textId="77777777" w:rsidR="008752D8" w:rsidRPr="00010DA6" w:rsidRDefault="008752D8" w:rsidP="008752D8">
            <w:pPr>
              <w:jc w:val="center"/>
              <w:rPr>
                <w:b/>
                <w:sz w:val="22"/>
                <w:szCs w:val="22"/>
              </w:rPr>
            </w:pPr>
            <w:r w:rsidRPr="00010DA6">
              <w:rPr>
                <w:b/>
                <w:sz w:val="22"/>
                <w:szCs w:val="22"/>
              </w:rPr>
              <w:t>Integrative Learning Center S240</w:t>
            </w:r>
          </w:p>
          <w:p w14:paraId="5CEF4B82" w14:textId="77777777" w:rsidR="00766E38" w:rsidRPr="00010DA6" w:rsidRDefault="00766E38" w:rsidP="008752D8">
            <w:pPr>
              <w:jc w:val="center"/>
              <w:rPr>
                <w:b/>
                <w:sz w:val="22"/>
                <w:szCs w:val="22"/>
              </w:rPr>
            </w:pPr>
            <w:r w:rsidRPr="00010DA6">
              <w:rPr>
                <w:b/>
                <w:sz w:val="22"/>
                <w:szCs w:val="22"/>
              </w:rPr>
              <w:t>Tuesday &amp; Thursday 1:00-2:15 PM</w:t>
            </w:r>
          </w:p>
          <w:p w14:paraId="6330ABE4" w14:textId="77777777" w:rsidR="00766E38" w:rsidRPr="00010DA6" w:rsidRDefault="00766E38" w:rsidP="008752D8">
            <w:pPr>
              <w:jc w:val="center"/>
              <w:rPr>
                <w:b/>
                <w:sz w:val="22"/>
                <w:szCs w:val="22"/>
              </w:rPr>
            </w:pPr>
            <w:r w:rsidRPr="00010DA6">
              <w:rPr>
                <w:b/>
                <w:sz w:val="22"/>
                <w:szCs w:val="22"/>
              </w:rPr>
              <w:t>Fall 2019</w:t>
            </w:r>
          </w:p>
        </w:tc>
      </w:tr>
    </w:tbl>
    <w:p w14:paraId="5D6FE473" w14:textId="77777777" w:rsidR="008752D8" w:rsidRPr="00010DA6" w:rsidRDefault="008752D8" w:rsidP="008752D8">
      <w:pPr>
        <w:jc w:val="center"/>
        <w:rPr>
          <w:sz w:val="22"/>
          <w:szCs w:val="22"/>
        </w:rPr>
      </w:pPr>
    </w:p>
    <w:p w14:paraId="289C086A" w14:textId="57FF2A78" w:rsidR="00766E38" w:rsidRPr="00010DA6" w:rsidRDefault="00766E38" w:rsidP="008752D8">
      <w:pPr>
        <w:jc w:val="both"/>
        <w:rPr>
          <w:sz w:val="22"/>
          <w:szCs w:val="22"/>
        </w:rPr>
      </w:pPr>
      <w:r w:rsidRPr="00010DA6">
        <w:rPr>
          <w:b/>
          <w:sz w:val="22"/>
          <w:szCs w:val="22"/>
        </w:rPr>
        <w:t>Instructor:</w:t>
      </w:r>
      <w:r w:rsidR="00C621F8" w:rsidRPr="00010DA6">
        <w:rPr>
          <w:sz w:val="22"/>
          <w:szCs w:val="22"/>
        </w:rPr>
        <w:tab/>
      </w:r>
      <w:r w:rsidRPr="00010DA6">
        <w:rPr>
          <w:sz w:val="22"/>
          <w:szCs w:val="22"/>
        </w:rPr>
        <w:t xml:space="preserve">Cassandra </w:t>
      </w:r>
      <w:r w:rsidR="00C621F8" w:rsidRPr="00010DA6">
        <w:rPr>
          <w:sz w:val="22"/>
          <w:szCs w:val="22"/>
        </w:rPr>
        <w:t xml:space="preserve">N. </w:t>
      </w:r>
      <w:r w:rsidRPr="00010DA6">
        <w:rPr>
          <w:sz w:val="22"/>
          <w:szCs w:val="22"/>
        </w:rPr>
        <w:t>Spracklen</w:t>
      </w:r>
      <w:r w:rsidR="00C621F8" w:rsidRPr="00010DA6">
        <w:rPr>
          <w:sz w:val="22"/>
          <w:szCs w:val="22"/>
        </w:rPr>
        <w:t>, PhD</w:t>
      </w:r>
    </w:p>
    <w:p w14:paraId="04FB8EEC" w14:textId="77777777" w:rsidR="00766E38" w:rsidRPr="00010DA6" w:rsidRDefault="00766E38" w:rsidP="008752D8">
      <w:pPr>
        <w:jc w:val="both"/>
        <w:rPr>
          <w:sz w:val="22"/>
          <w:szCs w:val="22"/>
        </w:rPr>
      </w:pPr>
    </w:p>
    <w:p w14:paraId="41A6A0FE" w14:textId="04E1F149" w:rsidR="00766E38" w:rsidRPr="00010DA6" w:rsidRDefault="00766E38" w:rsidP="008752D8">
      <w:pPr>
        <w:jc w:val="both"/>
        <w:rPr>
          <w:sz w:val="22"/>
          <w:szCs w:val="22"/>
        </w:rPr>
      </w:pPr>
      <w:r w:rsidRPr="00010DA6">
        <w:rPr>
          <w:b/>
          <w:sz w:val="22"/>
          <w:szCs w:val="22"/>
        </w:rPr>
        <w:t>Office:</w:t>
      </w:r>
      <w:r w:rsidRPr="00010DA6">
        <w:rPr>
          <w:sz w:val="22"/>
          <w:szCs w:val="22"/>
        </w:rPr>
        <w:tab/>
      </w:r>
      <w:r w:rsidRPr="00010DA6">
        <w:rPr>
          <w:sz w:val="22"/>
          <w:szCs w:val="22"/>
        </w:rPr>
        <w:tab/>
      </w:r>
      <w:r w:rsidR="00FD6CF6" w:rsidRPr="00010DA6">
        <w:rPr>
          <w:sz w:val="22"/>
          <w:szCs w:val="22"/>
        </w:rPr>
        <w:t>429</w:t>
      </w:r>
      <w:r w:rsidRPr="00010DA6">
        <w:rPr>
          <w:sz w:val="22"/>
          <w:szCs w:val="22"/>
        </w:rPr>
        <w:t xml:space="preserve"> Arnold House</w:t>
      </w:r>
    </w:p>
    <w:p w14:paraId="307AFF06" w14:textId="77777777" w:rsidR="00766E38" w:rsidRPr="00010DA6" w:rsidRDefault="00766E38" w:rsidP="008752D8">
      <w:pPr>
        <w:jc w:val="both"/>
        <w:rPr>
          <w:sz w:val="22"/>
          <w:szCs w:val="22"/>
        </w:rPr>
      </w:pPr>
    </w:p>
    <w:p w14:paraId="79965F58" w14:textId="765DBEA0" w:rsidR="00766E38" w:rsidRPr="00010DA6" w:rsidRDefault="00766E38" w:rsidP="008752D8">
      <w:pPr>
        <w:jc w:val="both"/>
        <w:rPr>
          <w:sz w:val="22"/>
          <w:szCs w:val="22"/>
        </w:rPr>
      </w:pPr>
      <w:r w:rsidRPr="00010DA6">
        <w:rPr>
          <w:b/>
          <w:sz w:val="22"/>
          <w:szCs w:val="22"/>
        </w:rPr>
        <w:t>Office Hours:</w:t>
      </w:r>
      <w:r w:rsidR="00FD6CF6" w:rsidRPr="00010DA6">
        <w:rPr>
          <w:sz w:val="22"/>
          <w:szCs w:val="22"/>
        </w:rPr>
        <w:tab/>
        <w:t>M   10</w:t>
      </w:r>
      <w:r w:rsidRPr="00010DA6">
        <w:rPr>
          <w:sz w:val="22"/>
          <w:szCs w:val="22"/>
        </w:rPr>
        <w:t xml:space="preserve">:00 AM - </w:t>
      </w:r>
      <w:r w:rsidR="00FD6CF6" w:rsidRPr="00010DA6">
        <w:rPr>
          <w:sz w:val="22"/>
          <w:szCs w:val="22"/>
        </w:rPr>
        <w:t>11</w:t>
      </w:r>
      <w:r w:rsidRPr="00010DA6">
        <w:rPr>
          <w:sz w:val="22"/>
          <w:szCs w:val="22"/>
        </w:rPr>
        <w:t>:00 AM</w:t>
      </w:r>
      <w:r w:rsidR="00F64F80" w:rsidRPr="00010DA6">
        <w:rPr>
          <w:sz w:val="22"/>
          <w:szCs w:val="22"/>
        </w:rPr>
        <w:t xml:space="preserve"> </w:t>
      </w:r>
      <w:r w:rsidR="00C621F8" w:rsidRPr="00010DA6">
        <w:rPr>
          <w:sz w:val="22"/>
          <w:szCs w:val="22"/>
        </w:rPr>
        <w:t>(drop-in)</w:t>
      </w:r>
    </w:p>
    <w:p w14:paraId="27AEC239" w14:textId="3F814B8A" w:rsidR="00C621F8" w:rsidRPr="00010DA6" w:rsidRDefault="00C621F8" w:rsidP="008752D8">
      <w:pPr>
        <w:jc w:val="both"/>
        <w:rPr>
          <w:sz w:val="22"/>
          <w:szCs w:val="22"/>
        </w:rPr>
      </w:pPr>
      <w:r w:rsidRPr="00010DA6">
        <w:rPr>
          <w:sz w:val="22"/>
          <w:szCs w:val="22"/>
        </w:rPr>
        <w:tab/>
      </w:r>
      <w:r w:rsidRPr="00010DA6">
        <w:rPr>
          <w:sz w:val="22"/>
          <w:szCs w:val="22"/>
        </w:rPr>
        <w:tab/>
        <w:t>or by appointment (email to schedule)</w:t>
      </w:r>
    </w:p>
    <w:p w14:paraId="3243B83C" w14:textId="77777777" w:rsidR="00766E38" w:rsidRPr="00010DA6" w:rsidRDefault="00766E38" w:rsidP="008752D8">
      <w:pPr>
        <w:jc w:val="both"/>
        <w:rPr>
          <w:sz w:val="22"/>
          <w:szCs w:val="22"/>
        </w:rPr>
      </w:pPr>
    </w:p>
    <w:p w14:paraId="6AFF98A1" w14:textId="06BE205B" w:rsidR="00766E38" w:rsidRPr="00010DA6" w:rsidRDefault="00766E38" w:rsidP="008752D8">
      <w:pPr>
        <w:jc w:val="both"/>
        <w:rPr>
          <w:sz w:val="22"/>
          <w:szCs w:val="22"/>
        </w:rPr>
      </w:pPr>
      <w:r w:rsidRPr="00010DA6">
        <w:rPr>
          <w:b/>
          <w:sz w:val="22"/>
          <w:szCs w:val="22"/>
        </w:rPr>
        <w:t>Office Phone:</w:t>
      </w:r>
      <w:r w:rsidRPr="00010DA6">
        <w:rPr>
          <w:sz w:val="22"/>
          <w:szCs w:val="22"/>
        </w:rPr>
        <w:tab/>
      </w:r>
      <w:r w:rsidR="00A6291D">
        <w:rPr>
          <w:sz w:val="22"/>
          <w:szCs w:val="22"/>
        </w:rPr>
        <w:t>(</w:t>
      </w:r>
      <w:r w:rsidR="00A6291D" w:rsidRPr="00A6291D">
        <w:rPr>
          <w:color w:val="000000" w:themeColor="text1"/>
          <w:sz w:val="22"/>
          <w:szCs w:val="22"/>
        </w:rPr>
        <w:t>413</w:t>
      </w:r>
      <w:r w:rsidR="00A6291D">
        <w:rPr>
          <w:color w:val="000000" w:themeColor="text1"/>
          <w:sz w:val="22"/>
          <w:szCs w:val="22"/>
        </w:rPr>
        <w:t>)</w:t>
      </w:r>
      <w:r w:rsidR="00A6291D" w:rsidRPr="00A6291D">
        <w:rPr>
          <w:color w:val="000000" w:themeColor="text1"/>
          <w:sz w:val="22"/>
          <w:szCs w:val="22"/>
        </w:rPr>
        <w:t>-545-2379</w:t>
      </w:r>
    </w:p>
    <w:p w14:paraId="6A8F5996" w14:textId="77777777" w:rsidR="00766E38" w:rsidRPr="00010DA6" w:rsidRDefault="00766E38" w:rsidP="008752D8">
      <w:pPr>
        <w:jc w:val="both"/>
        <w:rPr>
          <w:sz w:val="22"/>
          <w:szCs w:val="22"/>
        </w:rPr>
      </w:pPr>
    </w:p>
    <w:p w14:paraId="186CCE80" w14:textId="0AA0D611" w:rsidR="00766E38" w:rsidRPr="00010DA6" w:rsidRDefault="00766E38" w:rsidP="008752D8">
      <w:pPr>
        <w:jc w:val="both"/>
        <w:rPr>
          <w:sz w:val="22"/>
          <w:szCs w:val="22"/>
        </w:rPr>
      </w:pPr>
      <w:r w:rsidRPr="00010DA6">
        <w:rPr>
          <w:b/>
          <w:sz w:val="22"/>
          <w:szCs w:val="22"/>
        </w:rPr>
        <w:t>Email:</w:t>
      </w:r>
      <w:r w:rsidRPr="00010DA6">
        <w:rPr>
          <w:sz w:val="22"/>
          <w:szCs w:val="22"/>
        </w:rPr>
        <w:tab/>
      </w:r>
      <w:r w:rsidRPr="00010DA6">
        <w:rPr>
          <w:sz w:val="22"/>
          <w:szCs w:val="22"/>
        </w:rPr>
        <w:tab/>
      </w:r>
      <w:hyperlink r:id="rId7" w:history="1">
        <w:r w:rsidR="006D4DED" w:rsidRPr="00193784">
          <w:rPr>
            <w:rStyle w:val="Hyperlink"/>
            <w:sz w:val="22"/>
            <w:szCs w:val="22"/>
          </w:rPr>
          <w:t>cspracklen@umass.edu</w:t>
        </w:r>
      </w:hyperlink>
      <w:r w:rsidR="006D4DED">
        <w:rPr>
          <w:sz w:val="22"/>
          <w:szCs w:val="22"/>
        </w:rPr>
        <w:t xml:space="preserve"> (Allow 24 hours for response, not including weekends)</w:t>
      </w:r>
    </w:p>
    <w:p w14:paraId="213AB368" w14:textId="77777777" w:rsidR="00766E38" w:rsidRPr="00010DA6" w:rsidRDefault="00766E38" w:rsidP="008752D8">
      <w:pPr>
        <w:jc w:val="both"/>
        <w:rPr>
          <w:sz w:val="22"/>
          <w:szCs w:val="22"/>
        </w:rPr>
      </w:pPr>
    </w:p>
    <w:p w14:paraId="64016B61" w14:textId="4FD4348E" w:rsidR="00766E38" w:rsidRPr="00A6291D" w:rsidRDefault="00935028" w:rsidP="00A6291D">
      <w:pPr>
        <w:rPr>
          <w:rFonts w:eastAsia="Times New Roman" w:cstheme="minorHAnsi"/>
          <w:color w:val="000000" w:themeColor="text1"/>
          <w:sz w:val="22"/>
          <w:szCs w:val="22"/>
        </w:rPr>
      </w:pPr>
      <w:r w:rsidRPr="00010DA6">
        <w:rPr>
          <w:b/>
          <w:sz w:val="22"/>
          <w:szCs w:val="22"/>
        </w:rPr>
        <w:t>Graduate Teaching Assistant:</w:t>
      </w:r>
      <w:r w:rsidRPr="00010DA6">
        <w:rPr>
          <w:sz w:val="22"/>
          <w:szCs w:val="22"/>
        </w:rPr>
        <w:t xml:space="preserve"> </w:t>
      </w:r>
      <w:r w:rsidRPr="00010DA6">
        <w:rPr>
          <w:sz w:val="22"/>
          <w:szCs w:val="22"/>
        </w:rPr>
        <w:tab/>
      </w:r>
      <w:r w:rsidR="00F06168" w:rsidRPr="00010DA6">
        <w:rPr>
          <w:sz w:val="22"/>
          <w:szCs w:val="22"/>
        </w:rPr>
        <w:tab/>
      </w:r>
      <w:r w:rsidR="00A6291D" w:rsidRPr="00A6291D">
        <w:rPr>
          <w:rFonts w:cstheme="minorHAnsi"/>
          <w:color w:val="000000" w:themeColor="text1"/>
          <w:sz w:val="22"/>
          <w:szCs w:val="22"/>
        </w:rPr>
        <w:t xml:space="preserve">Alvaro Castro </w:t>
      </w:r>
      <w:proofErr w:type="spellStart"/>
      <w:r w:rsidR="00A6291D" w:rsidRPr="00A6291D">
        <w:rPr>
          <w:rFonts w:cstheme="minorHAnsi"/>
          <w:color w:val="000000" w:themeColor="text1"/>
          <w:sz w:val="22"/>
          <w:szCs w:val="22"/>
        </w:rPr>
        <w:t>Rivadeneira</w:t>
      </w:r>
      <w:proofErr w:type="spellEnd"/>
      <w:r w:rsidR="00A6291D" w:rsidRPr="00A6291D">
        <w:rPr>
          <w:rFonts w:cstheme="minorHAnsi"/>
          <w:color w:val="000000" w:themeColor="text1"/>
          <w:sz w:val="22"/>
          <w:szCs w:val="22"/>
        </w:rPr>
        <w:t xml:space="preserve">, </w:t>
      </w:r>
      <w:r w:rsidR="00A6291D" w:rsidRPr="00A6291D">
        <w:rPr>
          <w:rFonts w:eastAsia="Times New Roman" w:cstheme="minorHAnsi"/>
          <w:color w:val="000000" w:themeColor="text1"/>
          <w:sz w:val="22"/>
          <w:szCs w:val="22"/>
          <w:shd w:val="clear" w:color="auto" w:fill="FFFFFF"/>
        </w:rPr>
        <w:t>acastrorivad@umass.edu</w:t>
      </w:r>
    </w:p>
    <w:p w14:paraId="4968E954" w14:textId="2DE8C348" w:rsidR="00A6291D" w:rsidRPr="00A6291D" w:rsidRDefault="00A6291D" w:rsidP="00A6291D">
      <w:pPr>
        <w:rPr>
          <w:rFonts w:eastAsia="Times New Roman" w:cstheme="minorHAnsi"/>
          <w:color w:val="000000" w:themeColor="text1"/>
          <w:sz w:val="22"/>
          <w:szCs w:val="22"/>
        </w:rPr>
      </w:pPr>
      <w:r w:rsidRPr="00A6291D">
        <w:rPr>
          <w:rFonts w:cstheme="minorHAnsi"/>
          <w:color w:val="000000" w:themeColor="text1"/>
          <w:sz w:val="22"/>
          <w:szCs w:val="22"/>
        </w:rPr>
        <w:tab/>
      </w:r>
      <w:r w:rsidRPr="00A6291D">
        <w:rPr>
          <w:rFonts w:cstheme="minorHAnsi"/>
          <w:color w:val="000000" w:themeColor="text1"/>
          <w:sz w:val="22"/>
          <w:szCs w:val="22"/>
        </w:rPr>
        <w:tab/>
      </w:r>
      <w:r w:rsidRPr="00A6291D">
        <w:rPr>
          <w:rFonts w:cstheme="minorHAnsi"/>
          <w:color w:val="000000" w:themeColor="text1"/>
          <w:sz w:val="22"/>
          <w:szCs w:val="22"/>
        </w:rPr>
        <w:tab/>
      </w:r>
      <w:r w:rsidRPr="00A6291D">
        <w:rPr>
          <w:rFonts w:cstheme="minorHAnsi"/>
          <w:color w:val="000000" w:themeColor="text1"/>
          <w:sz w:val="22"/>
          <w:szCs w:val="22"/>
        </w:rPr>
        <w:tab/>
      </w:r>
      <w:r w:rsidRPr="00A6291D">
        <w:rPr>
          <w:rFonts w:cstheme="minorHAnsi"/>
          <w:color w:val="000000" w:themeColor="text1"/>
          <w:sz w:val="22"/>
          <w:szCs w:val="22"/>
        </w:rPr>
        <w:tab/>
        <w:t xml:space="preserve">Faith Ilesanmi, </w:t>
      </w:r>
      <w:r w:rsidRPr="00A6291D">
        <w:rPr>
          <w:rFonts w:eastAsia="Times New Roman" w:cstheme="minorHAnsi"/>
          <w:color w:val="000000" w:themeColor="text1"/>
          <w:sz w:val="22"/>
          <w:szCs w:val="22"/>
          <w:shd w:val="clear" w:color="auto" w:fill="FFFFFF"/>
        </w:rPr>
        <w:t>filesanmi@umass.edu</w:t>
      </w:r>
    </w:p>
    <w:p w14:paraId="7BEFD8A7" w14:textId="3B576745" w:rsidR="00935028" w:rsidRPr="00010DA6" w:rsidRDefault="00935028" w:rsidP="008752D8">
      <w:pPr>
        <w:jc w:val="both"/>
        <w:rPr>
          <w:sz w:val="22"/>
          <w:szCs w:val="22"/>
        </w:rPr>
      </w:pPr>
    </w:p>
    <w:p w14:paraId="11BCDAC6" w14:textId="26119154" w:rsidR="00935028" w:rsidRPr="00475242" w:rsidRDefault="00935028" w:rsidP="00EF04CB">
      <w:pPr>
        <w:jc w:val="both"/>
        <w:rPr>
          <w:color w:val="000000" w:themeColor="text1"/>
          <w:sz w:val="22"/>
          <w:szCs w:val="22"/>
        </w:rPr>
      </w:pPr>
      <w:r w:rsidRPr="00010DA6">
        <w:rPr>
          <w:b/>
          <w:sz w:val="22"/>
          <w:szCs w:val="22"/>
        </w:rPr>
        <w:t>Undergraduate Course Assistants:</w:t>
      </w:r>
      <w:r w:rsidRPr="00010DA6">
        <w:rPr>
          <w:sz w:val="22"/>
          <w:szCs w:val="22"/>
        </w:rPr>
        <w:t xml:space="preserve"> </w:t>
      </w:r>
      <w:r w:rsidRPr="00010DA6">
        <w:rPr>
          <w:sz w:val="22"/>
          <w:szCs w:val="22"/>
        </w:rPr>
        <w:tab/>
      </w:r>
      <w:proofErr w:type="spellStart"/>
      <w:r w:rsidR="00475242" w:rsidRPr="00475242">
        <w:rPr>
          <w:color w:val="000000" w:themeColor="text1"/>
          <w:sz w:val="22"/>
          <w:szCs w:val="22"/>
        </w:rPr>
        <w:t>Yarangelis</w:t>
      </w:r>
      <w:proofErr w:type="spellEnd"/>
      <w:r w:rsidR="00475242" w:rsidRPr="00475242">
        <w:rPr>
          <w:color w:val="000000" w:themeColor="text1"/>
          <w:sz w:val="22"/>
          <w:szCs w:val="22"/>
        </w:rPr>
        <w:t xml:space="preserve"> </w:t>
      </w:r>
      <w:proofErr w:type="spellStart"/>
      <w:r w:rsidR="00475242" w:rsidRPr="00475242">
        <w:rPr>
          <w:color w:val="000000" w:themeColor="text1"/>
          <w:sz w:val="22"/>
          <w:szCs w:val="22"/>
        </w:rPr>
        <w:t>Altun</w:t>
      </w:r>
      <w:proofErr w:type="spellEnd"/>
      <w:r w:rsidR="00475242" w:rsidRPr="00475242">
        <w:rPr>
          <w:color w:val="000000" w:themeColor="text1"/>
          <w:sz w:val="22"/>
          <w:szCs w:val="22"/>
        </w:rPr>
        <w:t>, yaguilera@umass.edu</w:t>
      </w:r>
    </w:p>
    <w:p w14:paraId="400E0E57" w14:textId="00A624E2" w:rsidR="00475242" w:rsidRPr="00475242" w:rsidRDefault="00475242" w:rsidP="00EF04CB">
      <w:pPr>
        <w:jc w:val="both"/>
        <w:rPr>
          <w:color w:val="000000" w:themeColor="text1"/>
          <w:sz w:val="22"/>
          <w:szCs w:val="22"/>
        </w:rPr>
      </w:pPr>
      <w:r w:rsidRPr="00475242">
        <w:rPr>
          <w:color w:val="000000" w:themeColor="text1"/>
          <w:sz w:val="22"/>
          <w:szCs w:val="22"/>
        </w:rPr>
        <w:tab/>
      </w:r>
      <w:r w:rsidRPr="00475242">
        <w:rPr>
          <w:color w:val="000000" w:themeColor="text1"/>
          <w:sz w:val="22"/>
          <w:szCs w:val="22"/>
        </w:rPr>
        <w:tab/>
      </w:r>
      <w:r w:rsidRPr="00475242">
        <w:rPr>
          <w:color w:val="000000" w:themeColor="text1"/>
          <w:sz w:val="22"/>
          <w:szCs w:val="22"/>
        </w:rPr>
        <w:tab/>
      </w:r>
      <w:r w:rsidRPr="00475242">
        <w:rPr>
          <w:color w:val="000000" w:themeColor="text1"/>
          <w:sz w:val="22"/>
          <w:szCs w:val="22"/>
        </w:rPr>
        <w:tab/>
      </w:r>
      <w:r w:rsidRPr="00475242">
        <w:rPr>
          <w:color w:val="000000" w:themeColor="text1"/>
          <w:sz w:val="22"/>
          <w:szCs w:val="22"/>
        </w:rPr>
        <w:tab/>
        <w:t xml:space="preserve">Emory </w:t>
      </w:r>
      <w:proofErr w:type="spellStart"/>
      <w:r w:rsidRPr="00475242">
        <w:rPr>
          <w:color w:val="000000" w:themeColor="text1"/>
          <w:sz w:val="22"/>
          <w:szCs w:val="22"/>
        </w:rPr>
        <w:t>Abar</w:t>
      </w:r>
      <w:proofErr w:type="spellEnd"/>
      <w:r w:rsidRPr="00475242">
        <w:rPr>
          <w:color w:val="000000" w:themeColor="text1"/>
          <w:sz w:val="22"/>
          <w:szCs w:val="22"/>
        </w:rPr>
        <w:t>, eabar@umass.edu</w:t>
      </w:r>
    </w:p>
    <w:p w14:paraId="14591A1C" w14:textId="116427FA" w:rsidR="00475242" w:rsidRPr="00475242" w:rsidRDefault="00475242" w:rsidP="00EF04CB">
      <w:pPr>
        <w:jc w:val="both"/>
        <w:rPr>
          <w:color w:val="000000" w:themeColor="text1"/>
          <w:sz w:val="22"/>
          <w:szCs w:val="22"/>
        </w:rPr>
      </w:pPr>
      <w:r w:rsidRPr="00475242">
        <w:rPr>
          <w:color w:val="000000" w:themeColor="text1"/>
          <w:sz w:val="22"/>
          <w:szCs w:val="22"/>
        </w:rPr>
        <w:tab/>
      </w:r>
      <w:r w:rsidRPr="00475242">
        <w:rPr>
          <w:color w:val="000000" w:themeColor="text1"/>
          <w:sz w:val="22"/>
          <w:szCs w:val="22"/>
        </w:rPr>
        <w:tab/>
      </w:r>
      <w:r w:rsidRPr="00475242">
        <w:rPr>
          <w:color w:val="000000" w:themeColor="text1"/>
          <w:sz w:val="22"/>
          <w:szCs w:val="22"/>
        </w:rPr>
        <w:tab/>
      </w:r>
      <w:r w:rsidRPr="00475242">
        <w:rPr>
          <w:color w:val="000000" w:themeColor="text1"/>
          <w:sz w:val="22"/>
          <w:szCs w:val="22"/>
        </w:rPr>
        <w:tab/>
      </w:r>
      <w:r w:rsidRPr="00475242">
        <w:rPr>
          <w:color w:val="000000" w:themeColor="text1"/>
          <w:sz w:val="22"/>
          <w:szCs w:val="22"/>
        </w:rPr>
        <w:tab/>
      </w:r>
      <w:proofErr w:type="spellStart"/>
      <w:r w:rsidRPr="00475242">
        <w:rPr>
          <w:color w:val="000000" w:themeColor="text1"/>
          <w:sz w:val="22"/>
          <w:szCs w:val="22"/>
        </w:rPr>
        <w:t>Soleen</w:t>
      </w:r>
      <w:proofErr w:type="spellEnd"/>
      <w:r w:rsidRPr="00475242">
        <w:rPr>
          <w:color w:val="000000" w:themeColor="text1"/>
          <w:sz w:val="22"/>
          <w:szCs w:val="22"/>
        </w:rPr>
        <w:t xml:space="preserve"> </w:t>
      </w:r>
      <w:proofErr w:type="spellStart"/>
      <w:r w:rsidRPr="00475242">
        <w:rPr>
          <w:color w:val="000000" w:themeColor="text1"/>
          <w:sz w:val="22"/>
          <w:szCs w:val="22"/>
        </w:rPr>
        <w:t>Ghahraman</w:t>
      </w:r>
      <w:proofErr w:type="spellEnd"/>
      <w:r w:rsidRPr="00475242">
        <w:rPr>
          <w:color w:val="000000" w:themeColor="text1"/>
          <w:sz w:val="22"/>
          <w:szCs w:val="22"/>
        </w:rPr>
        <w:t>, sghahraman@umass.edu</w:t>
      </w:r>
    </w:p>
    <w:p w14:paraId="39A5C380" w14:textId="69E540E4" w:rsidR="00EF04CB" w:rsidRPr="00475242" w:rsidRDefault="00475242" w:rsidP="00EF04CB">
      <w:pPr>
        <w:jc w:val="both"/>
        <w:rPr>
          <w:color w:val="000000" w:themeColor="text1"/>
          <w:sz w:val="22"/>
          <w:szCs w:val="22"/>
        </w:rPr>
      </w:pPr>
      <w:r w:rsidRPr="00475242">
        <w:rPr>
          <w:color w:val="000000" w:themeColor="text1"/>
          <w:sz w:val="22"/>
          <w:szCs w:val="22"/>
        </w:rPr>
        <w:tab/>
      </w:r>
      <w:r w:rsidRPr="00475242">
        <w:rPr>
          <w:color w:val="000000" w:themeColor="text1"/>
          <w:sz w:val="22"/>
          <w:szCs w:val="22"/>
        </w:rPr>
        <w:tab/>
      </w:r>
      <w:r w:rsidRPr="00475242">
        <w:rPr>
          <w:color w:val="000000" w:themeColor="text1"/>
          <w:sz w:val="22"/>
          <w:szCs w:val="22"/>
        </w:rPr>
        <w:tab/>
      </w:r>
      <w:r w:rsidRPr="00475242">
        <w:rPr>
          <w:color w:val="000000" w:themeColor="text1"/>
          <w:sz w:val="22"/>
          <w:szCs w:val="22"/>
        </w:rPr>
        <w:tab/>
      </w:r>
      <w:r w:rsidRPr="00475242">
        <w:rPr>
          <w:color w:val="000000" w:themeColor="text1"/>
          <w:sz w:val="22"/>
          <w:szCs w:val="22"/>
        </w:rPr>
        <w:tab/>
        <w:t xml:space="preserve">Nora </w:t>
      </w:r>
      <w:proofErr w:type="spellStart"/>
      <w:r w:rsidRPr="00475242">
        <w:rPr>
          <w:color w:val="000000" w:themeColor="text1"/>
          <w:sz w:val="22"/>
          <w:szCs w:val="22"/>
        </w:rPr>
        <w:t>Salo</w:t>
      </w:r>
      <w:proofErr w:type="spellEnd"/>
      <w:r w:rsidRPr="00475242">
        <w:rPr>
          <w:color w:val="000000" w:themeColor="text1"/>
          <w:sz w:val="22"/>
          <w:szCs w:val="22"/>
        </w:rPr>
        <w:t>, nsalo@umass.edu</w:t>
      </w:r>
    </w:p>
    <w:p w14:paraId="52D5C20C" w14:textId="6D822391" w:rsidR="00905AD4" w:rsidRPr="00010DA6" w:rsidRDefault="00905AD4" w:rsidP="008752D8">
      <w:pPr>
        <w:jc w:val="both"/>
        <w:rPr>
          <w:sz w:val="22"/>
          <w:szCs w:val="22"/>
        </w:rPr>
      </w:pPr>
    </w:p>
    <w:p w14:paraId="349B7061" w14:textId="0BC05C9E" w:rsidR="00905AD4" w:rsidRPr="00010DA6" w:rsidRDefault="00F06168" w:rsidP="008752D8">
      <w:pPr>
        <w:jc w:val="both"/>
        <w:rPr>
          <w:sz w:val="22"/>
          <w:szCs w:val="22"/>
        </w:rPr>
      </w:pPr>
      <w:r w:rsidRPr="00010DA6">
        <w:rPr>
          <w:b/>
          <w:sz w:val="22"/>
          <w:szCs w:val="22"/>
        </w:rPr>
        <w:t xml:space="preserve">COURSE DESCRIPTION: </w:t>
      </w:r>
      <w:r w:rsidRPr="00010DA6">
        <w:rPr>
          <w:sz w:val="22"/>
          <w:szCs w:val="22"/>
        </w:rPr>
        <w:t xml:space="preserve">Epidemiology, the study of the distribution and determinants of disease and health-related states in populations, is the foundational science of public health. To fully understand issues ranging from the etiology of cancer and heart disease to factors influencing public health policy, it is important for </w:t>
      </w:r>
      <w:r w:rsidR="00010DA6">
        <w:rPr>
          <w:sz w:val="22"/>
          <w:szCs w:val="22"/>
        </w:rPr>
        <w:t>you</w:t>
      </w:r>
      <w:r w:rsidRPr="00010DA6">
        <w:rPr>
          <w:sz w:val="22"/>
          <w:szCs w:val="22"/>
        </w:rPr>
        <w:t xml:space="preserve"> to be familiar with basic concepts of epidemiology. This course is intended to introduce the science of epidemiology and to explore how epidemiologic methods are applied to solving public health problems. </w:t>
      </w:r>
      <w:r w:rsidR="00010DA6">
        <w:rPr>
          <w:sz w:val="22"/>
          <w:szCs w:val="22"/>
        </w:rPr>
        <w:t>You</w:t>
      </w:r>
      <w:r w:rsidRPr="00010DA6">
        <w:rPr>
          <w:sz w:val="22"/>
          <w:szCs w:val="22"/>
        </w:rPr>
        <w:t xml:space="preserve"> will </w:t>
      </w:r>
      <w:r w:rsidR="00010DA6">
        <w:rPr>
          <w:sz w:val="22"/>
          <w:szCs w:val="22"/>
        </w:rPr>
        <w:t>l</w:t>
      </w:r>
      <w:r w:rsidRPr="00010DA6">
        <w:rPr>
          <w:sz w:val="22"/>
          <w:szCs w:val="22"/>
        </w:rPr>
        <w:t>earn basic quantitative methods, study design concepts, and critical thinking skills relating to infections and chronic disease epidemiology.</w:t>
      </w:r>
    </w:p>
    <w:p w14:paraId="409F9518" w14:textId="45278133" w:rsidR="00F06168" w:rsidRPr="00010DA6" w:rsidRDefault="00F06168" w:rsidP="008752D8">
      <w:pPr>
        <w:jc w:val="both"/>
        <w:rPr>
          <w:sz w:val="22"/>
          <w:szCs w:val="22"/>
        </w:rPr>
      </w:pPr>
    </w:p>
    <w:p w14:paraId="1794664F" w14:textId="60789FC2" w:rsidR="00F06168" w:rsidRPr="00010DA6" w:rsidRDefault="00F06168" w:rsidP="008752D8">
      <w:pPr>
        <w:jc w:val="both"/>
        <w:rPr>
          <w:sz w:val="22"/>
          <w:szCs w:val="22"/>
        </w:rPr>
      </w:pPr>
      <w:r w:rsidRPr="00010DA6">
        <w:rPr>
          <w:b/>
          <w:sz w:val="22"/>
          <w:szCs w:val="22"/>
        </w:rPr>
        <w:t xml:space="preserve">PREREQUISITES: </w:t>
      </w:r>
      <w:r w:rsidRPr="00010DA6">
        <w:rPr>
          <w:sz w:val="22"/>
          <w:szCs w:val="22"/>
        </w:rPr>
        <w:t>Open to Sophomore, Junior, and Senior public health majors only.</w:t>
      </w:r>
    </w:p>
    <w:p w14:paraId="2D4F208C" w14:textId="4FA074EC" w:rsidR="00F06168" w:rsidRPr="00010DA6" w:rsidRDefault="00F06168" w:rsidP="008752D8">
      <w:pPr>
        <w:jc w:val="both"/>
        <w:rPr>
          <w:sz w:val="22"/>
          <w:szCs w:val="22"/>
        </w:rPr>
      </w:pPr>
    </w:p>
    <w:p w14:paraId="59B2684F" w14:textId="7B7F5EB5" w:rsidR="00F06168" w:rsidRPr="00010DA6" w:rsidRDefault="00F06168" w:rsidP="008752D8">
      <w:pPr>
        <w:jc w:val="both"/>
        <w:rPr>
          <w:sz w:val="22"/>
          <w:szCs w:val="22"/>
        </w:rPr>
      </w:pPr>
      <w:r w:rsidRPr="00010DA6">
        <w:rPr>
          <w:b/>
          <w:sz w:val="22"/>
          <w:szCs w:val="22"/>
        </w:rPr>
        <w:t xml:space="preserve">COURSE OBJECTIVES: </w:t>
      </w:r>
      <w:r w:rsidRPr="00010DA6">
        <w:rPr>
          <w:sz w:val="22"/>
          <w:szCs w:val="22"/>
        </w:rPr>
        <w:t xml:space="preserve">After completing this course, </w:t>
      </w:r>
      <w:r w:rsidR="00010DA6">
        <w:rPr>
          <w:sz w:val="22"/>
          <w:szCs w:val="22"/>
        </w:rPr>
        <w:t>you</w:t>
      </w:r>
      <w:r w:rsidRPr="00010DA6">
        <w:rPr>
          <w:sz w:val="22"/>
          <w:szCs w:val="22"/>
        </w:rPr>
        <w:t xml:space="preserve"> will be able to:</w:t>
      </w:r>
    </w:p>
    <w:p w14:paraId="2330E3AC" w14:textId="4222495A" w:rsidR="00F06168" w:rsidRPr="00010DA6" w:rsidRDefault="00F06168" w:rsidP="00F06168">
      <w:pPr>
        <w:pStyle w:val="ListParagraph"/>
        <w:numPr>
          <w:ilvl w:val="0"/>
          <w:numId w:val="1"/>
        </w:numPr>
        <w:jc w:val="both"/>
        <w:rPr>
          <w:sz w:val="22"/>
          <w:szCs w:val="22"/>
        </w:rPr>
      </w:pPr>
      <w:r w:rsidRPr="00010DA6">
        <w:rPr>
          <w:sz w:val="22"/>
          <w:szCs w:val="22"/>
        </w:rPr>
        <w:t>Quantify the occurrence of disease and compare the disease experiences of populations</w:t>
      </w:r>
    </w:p>
    <w:p w14:paraId="3864C8A7" w14:textId="1CCF9873" w:rsidR="00F06168" w:rsidRPr="00010DA6" w:rsidRDefault="00F06168" w:rsidP="00F06168">
      <w:pPr>
        <w:pStyle w:val="ListParagraph"/>
        <w:numPr>
          <w:ilvl w:val="0"/>
          <w:numId w:val="1"/>
        </w:numPr>
        <w:jc w:val="both"/>
        <w:rPr>
          <w:sz w:val="22"/>
          <w:szCs w:val="22"/>
        </w:rPr>
      </w:pPr>
      <w:r w:rsidRPr="00010DA6">
        <w:rPr>
          <w:sz w:val="22"/>
          <w:szCs w:val="22"/>
        </w:rPr>
        <w:t>Identify the common study designs and tools used by epidemiologists to evaluate risk factors for disease</w:t>
      </w:r>
    </w:p>
    <w:p w14:paraId="631822E8" w14:textId="31E26564" w:rsidR="00F06168" w:rsidRPr="00010DA6" w:rsidRDefault="00F06168" w:rsidP="00F06168">
      <w:pPr>
        <w:pStyle w:val="ListParagraph"/>
        <w:numPr>
          <w:ilvl w:val="0"/>
          <w:numId w:val="1"/>
        </w:numPr>
        <w:jc w:val="both"/>
        <w:rPr>
          <w:sz w:val="22"/>
          <w:szCs w:val="22"/>
        </w:rPr>
      </w:pPr>
      <w:r w:rsidRPr="00010DA6">
        <w:rPr>
          <w:sz w:val="22"/>
          <w:szCs w:val="22"/>
        </w:rPr>
        <w:t>Detail infectious disease outbreak investigation and control strategies</w:t>
      </w:r>
    </w:p>
    <w:p w14:paraId="55586B85" w14:textId="1212CA55" w:rsidR="00F06168" w:rsidRPr="00010DA6" w:rsidRDefault="00F06168" w:rsidP="00F06168">
      <w:pPr>
        <w:pStyle w:val="ListParagraph"/>
        <w:numPr>
          <w:ilvl w:val="0"/>
          <w:numId w:val="1"/>
        </w:numPr>
        <w:jc w:val="both"/>
        <w:rPr>
          <w:sz w:val="22"/>
          <w:szCs w:val="22"/>
        </w:rPr>
      </w:pPr>
      <w:r w:rsidRPr="00010DA6">
        <w:rPr>
          <w:sz w:val="22"/>
          <w:szCs w:val="22"/>
        </w:rPr>
        <w:t>Critically read papers from the epidemiology literature</w:t>
      </w:r>
    </w:p>
    <w:p w14:paraId="75E8DB91" w14:textId="76ABEBF1" w:rsidR="00F06168" w:rsidRPr="00010DA6" w:rsidRDefault="00F06168" w:rsidP="00F06168">
      <w:pPr>
        <w:pStyle w:val="ListParagraph"/>
        <w:numPr>
          <w:ilvl w:val="0"/>
          <w:numId w:val="1"/>
        </w:numPr>
        <w:jc w:val="both"/>
        <w:rPr>
          <w:sz w:val="22"/>
          <w:szCs w:val="22"/>
        </w:rPr>
      </w:pPr>
      <w:r w:rsidRPr="00010DA6">
        <w:rPr>
          <w:sz w:val="22"/>
          <w:szCs w:val="22"/>
        </w:rPr>
        <w:t>Discuss how epidemiologic research is applied to the development of public health recommendations</w:t>
      </w:r>
    </w:p>
    <w:p w14:paraId="3C87612E" w14:textId="21421129" w:rsidR="0068481A" w:rsidRPr="00010DA6" w:rsidRDefault="0068481A" w:rsidP="0068481A">
      <w:pPr>
        <w:jc w:val="both"/>
        <w:rPr>
          <w:sz w:val="22"/>
          <w:szCs w:val="22"/>
        </w:rPr>
      </w:pPr>
    </w:p>
    <w:p w14:paraId="7E9924B0" w14:textId="340AB02B" w:rsidR="0068481A" w:rsidRPr="00010DA6" w:rsidRDefault="0068481A" w:rsidP="0068481A">
      <w:pPr>
        <w:jc w:val="both"/>
        <w:rPr>
          <w:sz w:val="22"/>
          <w:szCs w:val="22"/>
        </w:rPr>
      </w:pPr>
      <w:r w:rsidRPr="00010DA6">
        <w:rPr>
          <w:b/>
          <w:sz w:val="22"/>
          <w:szCs w:val="22"/>
        </w:rPr>
        <w:t>CEPH OUTCOME COMPETENCIES:</w:t>
      </w:r>
      <w:r w:rsidRPr="00010DA6">
        <w:rPr>
          <w:sz w:val="22"/>
          <w:szCs w:val="22"/>
        </w:rPr>
        <w:t xml:space="preserve"> This course educates students in the following Council for Education in Public Health (CEPH) outcome competencies: 1) students will be able to utilize basic epidemiological skills to approach a community health problem and use basic data for program design and implementation; 2) students will have the ability to design and implement community health assessments and be able to </w:t>
      </w:r>
      <w:r w:rsidRPr="00010DA6">
        <w:rPr>
          <w:sz w:val="22"/>
          <w:szCs w:val="22"/>
        </w:rPr>
        <w:lastRenderedPageBreak/>
        <w:t>understand community dynamics – political, economic, etc.—in order to completely comprehend why the health problems exist; and 3) students will be able to critically examine community needs through the use of group dynamic skills, identify and approach appropriate stakeholders in order to address community  health problems, and provide support to public health managers addressing a variety of health issues on the community level.</w:t>
      </w:r>
    </w:p>
    <w:p w14:paraId="191541FB" w14:textId="5F910449" w:rsidR="0068481A" w:rsidRPr="00010DA6" w:rsidRDefault="0068481A" w:rsidP="0068481A">
      <w:pPr>
        <w:jc w:val="both"/>
        <w:rPr>
          <w:sz w:val="22"/>
          <w:szCs w:val="22"/>
        </w:rPr>
      </w:pPr>
    </w:p>
    <w:p w14:paraId="595E5702" w14:textId="345B3F10" w:rsidR="0068481A" w:rsidRPr="00010DA6" w:rsidRDefault="0068481A" w:rsidP="0068481A">
      <w:pPr>
        <w:jc w:val="both"/>
        <w:rPr>
          <w:sz w:val="22"/>
          <w:szCs w:val="22"/>
        </w:rPr>
      </w:pPr>
      <w:r w:rsidRPr="00010DA6">
        <w:rPr>
          <w:b/>
          <w:sz w:val="22"/>
          <w:szCs w:val="22"/>
        </w:rPr>
        <w:t xml:space="preserve">COURSE FORMAT: </w:t>
      </w:r>
      <w:r w:rsidRPr="00010DA6">
        <w:rPr>
          <w:sz w:val="22"/>
          <w:szCs w:val="22"/>
        </w:rPr>
        <w:t xml:space="preserve">Class meetings will involve a combination of lectures, readings, exercises, group discussions, and in class-writing. In class, we will apply the concepts covered in the reading assignment during that day. Therefore, completing the reading on time is </w:t>
      </w:r>
      <w:r w:rsidRPr="00010DA6">
        <w:rPr>
          <w:b/>
          <w:sz w:val="22"/>
          <w:szCs w:val="22"/>
          <w:u w:val="single"/>
        </w:rPr>
        <w:t xml:space="preserve">essential </w:t>
      </w:r>
      <w:r w:rsidRPr="00010DA6">
        <w:rPr>
          <w:sz w:val="22"/>
          <w:szCs w:val="22"/>
        </w:rPr>
        <w:t>for success in the course.</w:t>
      </w:r>
    </w:p>
    <w:p w14:paraId="192A6776" w14:textId="77777777" w:rsidR="00935028" w:rsidRPr="00010DA6" w:rsidRDefault="00935028" w:rsidP="008752D8">
      <w:pPr>
        <w:jc w:val="both"/>
        <w:rPr>
          <w:sz w:val="22"/>
          <w:szCs w:val="22"/>
        </w:rPr>
      </w:pPr>
    </w:p>
    <w:p w14:paraId="38714789" w14:textId="77777777" w:rsidR="0068481A" w:rsidRPr="00010DA6" w:rsidRDefault="00F06168" w:rsidP="008752D8">
      <w:pPr>
        <w:jc w:val="both"/>
        <w:rPr>
          <w:b/>
          <w:sz w:val="22"/>
          <w:szCs w:val="22"/>
        </w:rPr>
      </w:pPr>
      <w:r w:rsidRPr="00010DA6">
        <w:rPr>
          <w:b/>
          <w:sz w:val="22"/>
          <w:szCs w:val="22"/>
        </w:rPr>
        <w:t>REQUIRED TEXTS</w:t>
      </w:r>
      <w:r w:rsidR="0068481A" w:rsidRPr="00010DA6">
        <w:rPr>
          <w:b/>
          <w:sz w:val="22"/>
          <w:szCs w:val="22"/>
        </w:rPr>
        <w:t xml:space="preserve"> AND TOOLS</w:t>
      </w:r>
      <w:r w:rsidRPr="00010DA6">
        <w:rPr>
          <w:b/>
          <w:sz w:val="22"/>
          <w:szCs w:val="22"/>
        </w:rPr>
        <w:t>:</w:t>
      </w:r>
    </w:p>
    <w:p w14:paraId="658C8D5E" w14:textId="77777777" w:rsidR="00C51313" w:rsidRPr="00010DA6" w:rsidRDefault="00C51313" w:rsidP="008752D8">
      <w:pPr>
        <w:jc w:val="both"/>
        <w:rPr>
          <w:b/>
          <w:sz w:val="22"/>
          <w:szCs w:val="22"/>
        </w:rPr>
      </w:pPr>
      <w:r w:rsidRPr="00010DA6">
        <w:rPr>
          <w:b/>
          <w:sz w:val="22"/>
          <w:szCs w:val="22"/>
        </w:rPr>
        <w:t>Textbook:</w:t>
      </w:r>
    </w:p>
    <w:p w14:paraId="258156D6" w14:textId="29921DC3" w:rsidR="00FD7840" w:rsidRPr="00010DA6" w:rsidRDefault="0068481A" w:rsidP="00C51313">
      <w:pPr>
        <w:jc w:val="both"/>
        <w:rPr>
          <w:sz w:val="22"/>
          <w:szCs w:val="22"/>
        </w:rPr>
      </w:pPr>
      <w:proofErr w:type="spellStart"/>
      <w:r w:rsidRPr="00010DA6">
        <w:rPr>
          <w:sz w:val="22"/>
          <w:szCs w:val="22"/>
        </w:rPr>
        <w:t>Oleckno</w:t>
      </w:r>
      <w:proofErr w:type="spellEnd"/>
      <w:r w:rsidRPr="00010DA6">
        <w:rPr>
          <w:sz w:val="22"/>
          <w:szCs w:val="22"/>
        </w:rPr>
        <w:t xml:space="preserve"> WA. Essential Epidemiology. (1</w:t>
      </w:r>
      <w:r w:rsidRPr="00010DA6">
        <w:rPr>
          <w:sz w:val="22"/>
          <w:szCs w:val="22"/>
          <w:vertAlign w:val="superscript"/>
        </w:rPr>
        <w:t>st</w:t>
      </w:r>
      <w:r w:rsidRPr="00010DA6">
        <w:rPr>
          <w:sz w:val="22"/>
          <w:szCs w:val="22"/>
        </w:rPr>
        <w:t xml:space="preserve"> edition). Long Grove, IL: Waveland Press, Inc., 2002.</w:t>
      </w:r>
    </w:p>
    <w:p w14:paraId="1B5C3D40" w14:textId="3CA6833D" w:rsidR="0068481A" w:rsidRPr="00010DA6" w:rsidRDefault="0068481A" w:rsidP="008752D8">
      <w:pPr>
        <w:jc w:val="both"/>
        <w:rPr>
          <w:sz w:val="22"/>
          <w:szCs w:val="22"/>
        </w:rPr>
      </w:pPr>
    </w:p>
    <w:p w14:paraId="668D315A" w14:textId="77777777" w:rsidR="00C51313" w:rsidRPr="00010DA6" w:rsidRDefault="0068481A" w:rsidP="00C51313">
      <w:pPr>
        <w:jc w:val="both"/>
        <w:rPr>
          <w:b/>
          <w:sz w:val="22"/>
          <w:szCs w:val="22"/>
        </w:rPr>
      </w:pPr>
      <w:proofErr w:type="spellStart"/>
      <w:r w:rsidRPr="00010DA6">
        <w:rPr>
          <w:b/>
          <w:sz w:val="22"/>
          <w:szCs w:val="22"/>
        </w:rPr>
        <w:t>iClicker</w:t>
      </w:r>
      <w:proofErr w:type="spellEnd"/>
      <w:r w:rsidR="002E2061" w:rsidRPr="00010DA6">
        <w:rPr>
          <w:b/>
          <w:sz w:val="22"/>
          <w:szCs w:val="22"/>
        </w:rPr>
        <w:t>:</w:t>
      </w:r>
      <w:r w:rsidR="00C51313" w:rsidRPr="00010DA6">
        <w:rPr>
          <w:b/>
          <w:sz w:val="22"/>
          <w:szCs w:val="22"/>
        </w:rPr>
        <w:t xml:space="preserve"> </w:t>
      </w:r>
    </w:p>
    <w:p w14:paraId="35585961" w14:textId="7E10D375" w:rsidR="0068481A" w:rsidRPr="00010DA6" w:rsidRDefault="0068481A" w:rsidP="00C51313">
      <w:pPr>
        <w:jc w:val="both"/>
        <w:rPr>
          <w:sz w:val="22"/>
          <w:szCs w:val="22"/>
        </w:rPr>
      </w:pPr>
      <w:r w:rsidRPr="00010DA6">
        <w:rPr>
          <w:sz w:val="22"/>
          <w:szCs w:val="22"/>
        </w:rPr>
        <w:t xml:space="preserve">You will need to register your </w:t>
      </w:r>
      <w:proofErr w:type="spellStart"/>
      <w:r w:rsidRPr="00010DA6">
        <w:rPr>
          <w:sz w:val="22"/>
          <w:szCs w:val="22"/>
        </w:rPr>
        <w:t>iClicker</w:t>
      </w:r>
      <w:proofErr w:type="spellEnd"/>
      <w:r w:rsidRPr="00010DA6">
        <w:rPr>
          <w:sz w:val="22"/>
          <w:szCs w:val="22"/>
        </w:rPr>
        <w:t xml:space="preserve"> in Moodl</w:t>
      </w:r>
      <w:r w:rsidR="00C51313" w:rsidRPr="00010DA6">
        <w:rPr>
          <w:sz w:val="22"/>
          <w:szCs w:val="22"/>
        </w:rPr>
        <w:t>e</w:t>
      </w:r>
      <w:r w:rsidRPr="00010DA6">
        <w:rPr>
          <w:sz w:val="22"/>
          <w:szCs w:val="22"/>
        </w:rPr>
        <w:t>. For instructions, please refer to</w:t>
      </w:r>
      <w:r w:rsidRPr="00010DA6">
        <w:rPr>
          <w:i/>
          <w:sz w:val="22"/>
          <w:szCs w:val="22"/>
        </w:rPr>
        <w:t xml:space="preserve"> </w:t>
      </w:r>
      <w:hyperlink r:id="rId8" w:history="1">
        <w:r w:rsidR="002E2061" w:rsidRPr="00010DA6">
          <w:rPr>
            <w:rStyle w:val="Hyperlink"/>
            <w:rFonts w:ascii="TimesNewRomanPSMT" w:hAnsi="TimesNewRomanPSMT" w:cs="TimesNewRomanPSMT"/>
          </w:rPr>
          <w:t>http://www.oit.umass.edu/support/ars/register-your-iclicker-remote-moodle</w:t>
        </w:r>
      </w:hyperlink>
      <w:r w:rsidRPr="00010DA6">
        <w:rPr>
          <w:rFonts w:ascii="TimesNewRomanPSMT" w:hAnsi="TimesNewRomanPSMT" w:cs="TimesNewRomanPSMT"/>
          <w:color w:val="0000FF"/>
        </w:rPr>
        <w:t xml:space="preserve"> </w:t>
      </w:r>
    </w:p>
    <w:p w14:paraId="0B754BCA" w14:textId="45951965" w:rsidR="002E2061" w:rsidRPr="00010DA6" w:rsidRDefault="002E2061" w:rsidP="0068481A">
      <w:pPr>
        <w:ind w:left="720"/>
      </w:pPr>
    </w:p>
    <w:p w14:paraId="66C3061F" w14:textId="3D30CC81" w:rsidR="0068481A" w:rsidRPr="00010DA6" w:rsidRDefault="002E2061" w:rsidP="008752D8">
      <w:pPr>
        <w:jc w:val="both"/>
        <w:rPr>
          <w:b/>
          <w:sz w:val="22"/>
          <w:szCs w:val="22"/>
        </w:rPr>
      </w:pPr>
      <w:r w:rsidRPr="00010DA6">
        <w:rPr>
          <w:b/>
          <w:sz w:val="22"/>
          <w:szCs w:val="22"/>
        </w:rPr>
        <w:t>Calculator:</w:t>
      </w:r>
    </w:p>
    <w:p w14:paraId="2E4AFD87" w14:textId="606131CD" w:rsidR="008A10E1" w:rsidRPr="00010DA6" w:rsidRDefault="00C51313" w:rsidP="008752D8">
      <w:pPr>
        <w:jc w:val="both"/>
        <w:rPr>
          <w:sz w:val="22"/>
          <w:szCs w:val="22"/>
        </w:rPr>
      </w:pPr>
      <w:r w:rsidRPr="00010DA6">
        <w:rPr>
          <w:sz w:val="22"/>
          <w:szCs w:val="22"/>
        </w:rPr>
        <w:t xml:space="preserve">You will need a </w:t>
      </w:r>
      <w:r w:rsidR="00A84686" w:rsidRPr="00010DA6">
        <w:rPr>
          <w:sz w:val="22"/>
          <w:szCs w:val="22"/>
        </w:rPr>
        <w:t>calculator that</w:t>
      </w:r>
      <w:r w:rsidRPr="00010DA6">
        <w:rPr>
          <w:sz w:val="22"/>
          <w:szCs w:val="22"/>
        </w:rPr>
        <w:t xml:space="preserve"> cannot trans</w:t>
      </w:r>
      <w:r w:rsidR="00010DA6">
        <w:rPr>
          <w:sz w:val="22"/>
          <w:szCs w:val="22"/>
        </w:rPr>
        <w:t>m</w:t>
      </w:r>
      <w:r w:rsidRPr="00010DA6">
        <w:rPr>
          <w:sz w:val="22"/>
          <w:szCs w:val="22"/>
        </w:rPr>
        <w:t xml:space="preserve">it information to others. You </w:t>
      </w:r>
      <w:r w:rsidRPr="00010DA6">
        <w:rPr>
          <w:sz w:val="22"/>
          <w:szCs w:val="22"/>
          <w:u w:val="single"/>
        </w:rPr>
        <w:t>may not</w:t>
      </w:r>
      <w:r w:rsidRPr="00010DA6">
        <w:rPr>
          <w:sz w:val="22"/>
          <w:szCs w:val="22"/>
        </w:rPr>
        <w:t xml:space="preserve"> use calculators on laptops, cell phones, PDAs, iPads, or other multi-functional electronic devices. In addition to the regular basic calculator functions (+, -, x, </w:t>
      </w:r>
      <w:r w:rsidR="00D430DE" w:rsidRPr="00010DA6">
        <w:rPr>
          <w:sz w:val="22"/>
          <w:szCs w:val="22"/>
        </w:rPr>
        <w:sym w:font="Symbol" w:char="F0B8"/>
      </w:r>
      <w:r w:rsidR="00D430DE" w:rsidRPr="00010DA6">
        <w:rPr>
          <w:sz w:val="22"/>
          <w:szCs w:val="22"/>
        </w:rPr>
        <w:t>), it needs to also perform exponentiation (</w:t>
      </w:r>
      <w:proofErr w:type="spellStart"/>
      <w:r w:rsidR="00D430DE" w:rsidRPr="00010DA6">
        <w:rPr>
          <w:i/>
          <w:sz w:val="22"/>
          <w:szCs w:val="22"/>
        </w:rPr>
        <w:t>y</w:t>
      </w:r>
      <w:r w:rsidR="00D430DE" w:rsidRPr="00010DA6">
        <w:rPr>
          <w:i/>
          <w:sz w:val="22"/>
          <w:szCs w:val="22"/>
          <w:vertAlign w:val="superscript"/>
        </w:rPr>
        <w:t>x</w:t>
      </w:r>
      <w:proofErr w:type="spellEnd"/>
      <w:r w:rsidR="00D430DE" w:rsidRPr="00010DA6">
        <w:rPr>
          <w:sz w:val="22"/>
          <w:szCs w:val="22"/>
        </w:rPr>
        <w:t>) and logarithmic (</w:t>
      </w:r>
      <w:r w:rsidR="00D430DE" w:rsidRPr="00010DA6">
        <w:rPr>
          <w:i/>
          <w:sz w:val="22"/>
          <w:szCs w:val="22"/>
        </w:rPr>
        <w:t>e</w:t>
      </w:r>
      <w:r w:rsidR="00D430DE" w:rsidRPr="00010DA6">
        <w:rPr>
          <w:i/>
          <w:sz w:val="22"/>
          <w:szCs w:val="22"/>
          <w:vertAlign w:val="superscript"/>
        </w:rPr>
        <w:t>x</w:t>
      </w:r>
      <w:r w:rsidR="00D430DE" w:rsidRPr="00010DA6">
        <w:rPr>
          <w:i/>
          <w:sz w:val="22"/>
          <w:szCs w:val="22"/>
        </w:rPr>
        <w:t>, log</w:t>
      </w:r>
      <w:r w:rsidR="00D430DE" w:rsidRPr="00010DA6">
        <w:rPr>
          <w:i/>
          <w:sz w:val="22"/>
          <w:szCs w:val="22"/>
          <w:vertAlign w:val="subscript"/>
        </w:rPr>
        <w:t>e</w:t>
      </w:r>
      <w:r w:rsidR="00D430DE" w:rsidRPr="00010DA6">
        <w:rPr>
          <w:sz w:val="22"/>
          <w:szCs w:val="22"/>
        </w:rPr>
        <w:t xml:space="preserve">) functions. A calculator from the Texas Instruments TI-30X model group is adequate for this class and can be purchased at an office supply or campus book store for about $10-15. You should bring your calculator to all class periods, including lectures, discussions, and exams. </w:t>
      </w:r>
      <w:r w:rsidR="00C621F8" w:rsidRPr="00010DA6">
        <w:rPr>
          <w:sz w:val="22"/>
          <w:szCs w:val="22"/>
        </w:rPr>
        <w:t xml:space="preserve">You </w:t>
      </w:r>
      <w:r w:rsidRPr="00010DA6">
        <w:rPr>
          <w:sz w:val="22"/>
          <w:szCs w:val="22"/>
        </w:rPr>
        <w:t>may not share calculators with other students during the exams.</w:t>
      </w:r>
    </w:p>
    <w:p w14:paraId="2E740DA5" w14:textId="353C369A" w:rsidR="00D430DE" w:rsidRPr="00010DA6" w:rsidRDefault="00D430DE" w:rsidP="008752D8">
      <w:pPr>
        <w:jc w:val="both"/>
        <w:rPr>
          <w:sz w:val="22"/>
          <w:szCs w:val="22"/>
        </w:rPr>
      </w:pPr>
    </w:p>
    <w:p w14:paraId="62078C9B" w14:textId="76730AF1" w:rsidR="00D430DE" w:rsidRPr="00010DA6" w:rsidRDefault="00D430DE" w:rsidP="008752D8">
      <w:pPr>
        <w:jc w:val="both"/>
        <w:rPr>
          <w:b/>
          <w:sz w:val="22"/>
          <w:szCs w:val="22"/>
        </w:rPr>
      </w:pPr>
      <w:r w:rsidRPr="00010DA6">
        <w:rPr>
          <w:b/>
          <w:sz w:val="22"/>
          <w:szCs w:val="22"/>
        </w:rPr>
        <w:t xml:space="preserve">Lecture notes: </w:t>
      </w:r>
    </w:p>
    <w:p w14:paraId="3677BC4F" w14:textId="42E9E001" w:rsidR="00D430DE" w:rsidRPr="00010DA6" w:rsidRDefault="00D430DE" w:rsidP="008752D8">
      <w:pPr>
        <w:jc w:val="both"/>
        <w:rPr>
          <w:sz w:val="22"/>
          <w:szCs w:val="22"/>
        </w:rPr>
      </w:pPr>
      <w:r w:rsidRPr="00010DA6">
        <w:rPr>
          <w:sz w:val="22"/>
          <w:szCs w:val="22"/>
        </w:rPr>
        <w:t>Lecture notes will be posted to the course website prior to each class period. A course schedule appears at the end of this syllabus.</w:t>
      </w:r>
    </w:p>
    <w:p w14:paraId="40EFBB70" w14:textId="47F68C22" w:rsidR="00292509" w:rsidRPr="00010DA6" w:rsidRDefault="00292509" w:rsidP="008752D8">
      <w:pPr>
        <w:jc w:val="both"/>
        <w:rPr>
          <w:sz w:val="22"/>
          <w:szCs w:val="22"/>
        </w:rPr>
      </w:pPr>
    </w:p>
    <w:p w14:paraId="7EF685D5" w14:textId="11F5FC5B" w:rsidR="007972C4" w:rsidRPr="00010DA6" w:rsidRDefault="007972C4" w:rsidP="008752D8">
      <w:pPr>
        <w:jc w:val="both"/>
        <w:rPr>
          <w:b/>
          <w:sz w:val="22"/>
          <w:szCs w:val="22"/>
        </w:rPr>
      </w:pPr>
      <w:r w:rsidRPr="00010DA6">
        <w:rPr>
          <w:b/>
          <w:sz w:val="22"/>
          <w:szCs w:val="22"/>
        </w:rPr>
        <w:t>Guided reading questions:</w:t>
      </w:r>
    </w:p>
    <w:p w14:paraId="52794918" w14:textId="339A50F0" w:rsidR="007972C4" w:rsidRPr="00010DA6" w:rsidRDefault="002D5083" w:rsidP="008752D8">
      <w:pPr>
        <w:jc w:val="both"/>
        <w:rPr>
          <w:sz w:val="22"/>
          <w:szCs w:val="22"/>
        </w:rPr>
      </w:pPr>
      <w:r w:rsidRPr="00010DA6">
        <w:rPr>
          <w:color w:val="000000" w:themeColor="text1"/>
          <w:sz w:val="22"/>
          <w:szCs w:val="22"/>
        </w:rPr>
        <w:t xml:space="preserve">To help facilitate comprehension of the </w:t>
      </w:r>
      <w:r w:rsidR="001909B9" w:rsidRPr="00010DA6">
        <w:rPr>
          <w:color w:val="000000" w:themeColor="text1"/>
          <w:sz w:val="22"/>
          <w:szCs w:val="22"/>
        </w:rPr>
        <w:t>assigned readings, I have created guided reading questions for each of the assigned readings</w:t>
      </w:r>
      <w:r w:rsidR="007972C4" w:rsidRPr="00010DA6">
        <w:rPr>
          <w:color w:val="000000" w:themeColor="text1"/>
          <w:sz w:val="22"/>
          <w:szCs w:val="22"/>
        </w:rPr>
        <w:t>.</w:t>
      </w:r>
      <w:r w:rsidR="001909B9" w:rsidRPr="00010DA6">
        <w:rPr>
          <w:color w:val="000000" w:themeColor="text1"/>
          <w:sz w:val="22"/>
          <w:szCs w:val="22"/>
        </w:rPr>
        <w:t xml:space="preserve"> </w:t>
      </w:r>
      <w:r w:rsidR="001909B9" w:rsidRPr="00010DA6">
        <w:rPr>
          <w:color w:val="000000" w:themeColor="text1"/>
          <w:sz w:val="22"/>
          <w:szCs w:val="22"/>
          <w:u w:val="single"/>
        </w:rPr>
        <w:t xml:space="preserve">Completion of the guided reading questions is not </w:t>
      </w:r>
      <w:r w:rsidR="00010DA6" w:rsidRPr="00010DA6">
        <w:rPr>
          <w:color w:val="000000" w:themeColor="text1"/>
          <w:sz w:val="22"/>
          <w:szCs w:val="22"/>
          <w:u w:val="single"/>
        </w:rPr>
        <w:t>required,</w:t>
      </w:r>
      <w:r w:rsidR="001909B9" w:rsidRPr="00010DA6">
        <w:rPr>
          <w:color w:val="000000" w:themeColor="text1"/>
          <w:sz w:val="22"/>
          <w:szCs w:val="22"/>
          <w:u w:val="single"/>
        </w:rPr>
        <w:t xml:space="preserve"> and I will not be collecting or grading them</w:t>
      </w:r>
      <w:r w:rsidR="001909B9" w:rsidRPr="00010DA6">
        <w:rPr>
          <w:color w:val="000000" w:themeColor="text1"/>
          <w:sz w:val="22"/>
          <w:szCs w:val="22"/>
        </w:rPr>
        <w:t>. They are strictly intended for those who wish to use them.</w:t>
      </w:r>
      <w:r w:rsidR="007972C4" w:rsidRPr="00010DA6">
        <w:rPr>
          <w:color w:val="000000" w:themeColor="text1"/>
          <w:sz w:val="22"/>
          <w:szCs w:val="22"/>
        </w:rPr>
        <w:t xml:space="preserve"> Guided </w:t>
      </w:r>
      <w:r w:rsidR="007972C4" w:rsidRPr="00010DA6">
        <w:rPr>
          <w:sz w:val="22"/>
          <w:szCs w:val="22"/>
        </w:rPr>
        <w:t>reading questions will be available on the course website.</w:t>
      </w:r>
    </w:p>
    <w:p w14:paraId="19737FB2" w14:textId="77777777" w:rsidR="007972C4" w:rsidRPr="00010DA6" w:rsidRDefault="007972C4" w:rsidP="008752D8">
      <w:pPr>
        <w:jc w:val="both"/>
        <w:rPr>
          <w:sz w:val="22"/>
          <w:szCs w:val="22"/>
        </w:rPr>
      </w:pPr>
    </w:p>
    <w:p w14:paraId="586AC306" w14:textId="32720099" w:rsidR="00292509" w:rsidRPr="00010DA6" w:rsidRDefault="00D430DE" w:rsidP="008752D8">
      <w:pPr>
        <w:jc w:val="both"/>
        <w:rPr>
          <w:b/>
          <w:sz w:val="22"/>
          <w:szCs w:val="22"/>
        </w:rPr>
      </w:pPr>
      <w:r w:rsidRPr="00010DA6">
        <w:rPr>
          <w:b/>
          <w:sz w:val="22"/>
          <w:szCs w:val="22"/>
        </w:rPr>
        <w:t>Other instructional materials:</w:t>
      </w:r>
    </w:p>
    <w:p w14:paraId="5A8DCBFE" w14:textId="61798310" w:rsidR="00D430DE" w:rsidRPr="00010DA6" w:rsidRDefault="00D430DE" w:rsidP="008752D8">
      <w:pPr>
        <w:jc w:val="both"/>
        <w:rPr>
          <w:sz w:val="22"/>
          <w:szCs w:val="22"/>
        </w:rPr>
      </w:pPr>
      <w:r w:rsidRPr="00010DA6">
        <w:rPr>
          <w:sz w:val="22"/>
          <w:szCs w:val="22"/>
        </w:rPr>
        <w:t>All additional course materials will be posted to the course website or distributed in class as needed.</w:t>
      </w:r>
    </w:p>
    <w:p w14:paraId="387DFCA3" w14:textId="6533242A" w:rsidR="00292509" w:rsidRPr="00010DA6" w:rsidRDefault="00292509" w:rsidP="008752D8">
      <w:pPr>
        <w:jc w:val="both"/>
        <w:rPr>
          <w:sz w:val="22"/>
          <w:szCs w:val="22"/>
        </w:rPr>
      </w:pPr>
    </w:p>
    <w:p w14:paraId="3CDCBA08" w14:textId="7AD9923B" w:rsidR="00946517" w:rsidRPr="00010DA6" w:rsidRDefault="00946517" w:rsidP="008752D8">
      <w:pPr>
        <w:jc w:val="both"/>
        <w:rPr>
          <w:sz w:val="22"/>
          <w:szCs w:val="22"/>
        </w:rPr>
      </w:pPr>
    </w:p>
    <w:p w14:paraId="53ECF5A2" w14:textId="77777777" w:rsidR="005444CB" w:rsidRPr="00010DA6" w:rsidRDefault="005444CB" w:rsidP="008752D8">
      <w:pPr>
        <w:jc w:val="both"/>
        <w:rPr>
          <w:sz w:val="22"/>
          <w:szCs w:val="22"/>
        </w:rPr>
      </w:pPr>
    </w:p>
    <w:p w14:paraId="07CBCCA9" w14:textId="3077202D" w:rsidR="00946517" w:rsidRDefault="00946517" w:rsidP="008752D8">
      <w:pPr>
        <w:jc w:val="both"/>
        <w:rPr>
          <w:sz w:val="22"/>
          <w:szCs w:val="22"/>
        </w:rPr>
      </w:pPr>
    </w:p>
    <w:p w14:paraId="651A1B56" w14:textId="3597ACE7" w:rsidR="00946517" w:rsidRDefault="00946517" w:rsidP="008752D8">
      <w:pPr>
        <w:jc w:val="both"/>
        <w:rPr>
          <w:sz w:val="22"/>
          <w:szCs w:val="22"/>
        </w:rPr>
      </w:pPr>
    </w:p>
    <w:p w14:paraId="16D0DAA9" w14:textId="65613678" w:rsidR="00946517" w:rsidRDefault="00946517" w:rsidP="008752D8">
      <w:pPr>
        <w:jc w:val="both"/>
        <w:rPr>
          <w:sz w:val="22"/>
          <w:szCs w:val="22"/>
        </w:rPr>
      </w:pPr>
    </w:p>
    <w:p w14:paraId="2CB6F26D" w14:textId="017F0B0E" w:rsidR="00946517" w:rsidRDefault="00946517" w:rsidP="008752D8">
      <w:pPr>
        <w:jc w:val="both"/>
        <w:rPr>
          <w:sz w:val="22"/>
          <w:szCs w:val="22"/>
        </w:rPr>
      </w:pPr>
    </w:p>
    <w:p w14:paraId="4BA1E27A" w14:textId="77777777" w:rsidR="007972C4" w:rsidRDefault="007972C4" w:rsidP="008752D8">
      <w:pPr>
        <w:jc w:val="both"/>
        <w:rPr>
          <w:sz w:val="22"/>
          <w:szCs w:val="22"/>
        </w:rPr>
      </w:pPr>
    </w:p>
    <w:p w14:paraId="3389EA2F" w14:textId="77777777" w:rsidR="006D4DED" w:rsidRDefault="006D4DED" w:rsidP="004538E0">
      <w:pPr>
        <w:jc w:val="both"/>
        <w:rPr>
          <w:sz w:val="22"/>
          <w:szCs w:val="22"/>
        </w:rPr>
      </w:pPr>
    </w:p>
    <w:p w14:paraId="2CA5FFEF" w14:textId="4EF1F67D" w:rsidR="004538E0" w:rsidRPr="00BB36B9" w:rsidRDefault="004538E0" w:rsidP="004538E0">
      <w:pPr>
        <w:jc w:val="both"/>
        <w:rPr>
          <w:b/>
          <w:sz w:val="22"/>
          <w:szCs w:val="22"/>
        </w:rPr>
      </w:pPr>
      <w:r>
        <w:rPr>
          <w:b/>
          <w:sz w:val="22"/>
          <w:szCs w:val="22"/>
        </w:rPr>
        <w:lastRenderedPageBreak/>
        <w:t>Important Notes:</w:t>
      </w:r>
    </w:p>
    <w:p w14:paraId="7758468B" w14:textId="77777777" w:rsidR="004538E0" w:rsidRDefault="004538E0" w:rsidP="004538E0">
      <w:pPr>
        <w:jc w:val="both"/>
        <w:rPr>
          <w:sz w:val="22"/>
          <w:szCs w:val="22"/>
        </w:rPr>
      </w:pPr>
    </w:p>
    <w:p w14:paraId="109730B8" w14:textId="6700BD8A" w:rsidR="004538E0" w:rsidRDefault="004538E0" w:rsidP="004538E0">
      <w:pPr>
        <w:rPr>
          <w:sz w:val="22"/>
          <w:szCs w:val="22"/>
        </w:rPr>
      </w:pPr>
      <w:r>
        <w:rPr>
          <w:i/>
          <w:sz w:val="22"/>
          <w:szCs w:val="22"/>
        </w:rPr>
        <w:t xml:space="preserve">Late Assignments: </w:t>
      </w:r>
      <w:r>
        <w:rPr>
          <w:sz w:val="22"/>
          <w:szCs w:val="22"/>
        </w:rPr>
        <w:t xml:space="preserve">Assignments submitted after </w:t>
      </w:r>
      <w:r w:rsidR="00A94F02">
        <w:rPr>
          <w:sz w:val="22"/>
          <w:szCs w:val="22"/>
        </w:rPr>
        <w:t>1:00pm</w:t>
      </w:r>
      <w:r>
        <w:rPr>
          <w:sz w:val="22"/>
          <w:szCs w:val="22"/>
        </w:rPr>
        <w:t xml:space="preserve"> on the due date will be considered late and will not be accepted barring </w:t>
      </w:r>
      <w:r>
        <w:rPr>
          <w:i/>
          <w:sz w:val="22"/>
          <w:szCs w:val="22"/>
        </w:rPr>
        <w:t>exceptional circumstances</w:t>
      </w:r>
      <w:r>
        <w:rPr>
          <w:sz w:val="22"/>
          <w:szCs w:val="22"/>
        </w:rPr>
        <w:t>, for which appropriate documentation will be required.</w:t>
      </w:r>
    </w:p>
    <w:p w14:paraId="1334BDD1" w14:textId="77777777" w:rsidR="004538E0" w:rsidRDefault="004538E0" w:rsidP="004538E0">
      <w:pPr>
        <w:rPr>
          <w:sz w:val="22"/>
          <w:szCs w:val="22"/>
        </w:rPr>
      </w:pPr>
    </w:p>
    <w:p w14:paraId="6962AC87" w14:textId="4C0CBA25" w:rsidR="004538E0" w:rsidRDefault="004538E0" w:rsidP="004538E0">
      <w:pPr>
        <w:rPr>
          <w:sz w:val="22"/>
          <w:szCs w:val="22"/>
        </w:rPr>
      </w:pPr>
      <w:r w:rsidRPr="00BB36B9">
        <w:rPr>
          <w:i/>
          <w:sz w:val="22"/>
          <w:szCs w:val="22"/>
        </w:rPr>
        <w:t>Extra Credit</w:t>
      </w:r>
      <w:r>
        <w:rPr>
          <w:sz w:val="22"/>
          <w:szCs w:val="22"/>
        </w:rPr>
        <w:t xml:space="preserve">: </w:t>
      </w:r>
      <w:r w:rsidR="004356FD" w:rsidRPr="00E22641">
        <w:rPr>
          <w:sz w:val="22"/>
          <w:szCs w:val="22"/>
        </w:rPr>
        <w:t>Your learning will be supported best by completing the readings and assignments described in this syllabus and on Moodle. I may provide opportunities for students to earn extra credit during the semester; if so, details will be posted on Moodle and discussed in class.</w:t>
      </w:r>
    </w:p>
    <w:p w14:paraId="09819A54" w14:textId="77777777" w:rsidR="004538E0" w:rsidRDefault="004538E0" w:rsidP="004538E0">
      <w:pPr>
        <w:rPr>
          <w:sz w:val="22"/>
          <w:szCs w:val="22"/>
        </w:rPr>
      </w:pPr>
    </w:p>
    <w:p w14:paraId="4C0A2F7A" w14:textId="5C0982BC" w:rsidR="004538E0" w:rsidRDefault="004538E0" w:rsidP="004538E0">
      <w:pPr>
        <w:rPr>
          <w:b/>
          <w:sz w:val="22"/>
          <w:szCs w:val="22"/>
          <w:u w:val="single"/>
        </w:rPr>
      </w:pPr>
      <w:r>
        <w:rPr>
          <w:i/>
          <w:sz w:val="22"/>
          <w:szCs w:val="22"/>
        </w:rPr>
        <w:t>Make-up Policy</w:t>
      </w:r>
      <w:r>
        <w:rPr>
          <w:sz w:val="22"/>
          <w:szCs w:val="22"/>
        </w:rPr>
        <w:t xml:space="preserve">: </w:t>
      </w:r>
      <w:r w:rsidR="00010DA6">
        <w:rPr>
          <w:sz w:val="22"/>
          <w:szCs w:val="22"/>
        </w:rPr>
        <w:t>You</w:t>
      </w:r>
      <w:r>
        <w:rPr>
          <w:sz w:val="22"/>
          <w:szCs w:val="22"/>
        </w:rPr>
        <w:t xml:space="preserve"> are responsible </w:t>
      </w:r>
      <w:r w:rsidR="00010DA6">
        <w:rPr>
          <w:sz w:val="22"/>
          <w:szCs w:val="22"/>
        </w:rPr>
        <w:t>for</w:t>
      </w:r>
      <w:r>
        <w:rPr>
          <w:sz w:val="22"/>
          <w:szCs w:val="22"/>
        </w:rPr>
        <w:t xml:space="preserve"> contact</w:t>
      </w:r>
      <w:r w:rsidR="00010DA6">
        <w:rPr>
          <w:sz w:val="22"/>
          <w:szCs w:val="22"/>
        </w:rPr>
        <w:t>ing</w:t>
      </w:r>
      <w:r>
        <w:rPr>
          <w:sz w:val="22"/>
          <w:szCs w:val="22"/>
        </w:rPr>
        <w:t xml:space="preserve"> Dr. Spracklen </w:t>
      </w:r>
      <w:r>
        <w:rPr>
          <w:i/>
          <w:sz w:val="22"/>
          <w:szCs w:val="22"/>
          <w:u w:val="single"/>
        </w:rPr>
        <w:t xml:space="preserve">in advance </w:t>
      </w:r>
      <w:r>
        <w:rPr>
          <w:sz w:val="22"/>
          <w:szCs w:val="22"/>
        </w:rPr>
        <w:t xml:space="preserve">if exceptional circumstances make it impossible to attend </w:t>
      </w:r>
      <w:r w:rsidRPr="00010DA6">
        <w:rPr>
          <w:sz w:val="22"/>
          <w:szCs w:val="22"/>
        </w:rPr>
        <w:t xml:space="preserve">exams. </w:t>
      </w:r>
      <w:r w:rsidR="00010DA6" w:rsidRPr="00010DA6">
        <w:rPr>
          <w:sz w:val="22"/>
          <w:szCs w:val="22"/>
        </w:rPr>
        <w:t xml:space="preserve">I recognize that advance notice is not always possible, but please be in touch with me as soon as your circumstances allow. Make-up </w:t>
      </w:r>
      <w:r w:rsidR="00010DA6">
        <w:rPr>
          <w:sz w:val="22"/>
          <w:szCs w:val="22"/>
        </w:rPr>
        <w:t>exams</w:t>
      </w:r>
      <w:r w:rsidR="00010DA6" w:rsidRPr="00010DA6">
        <w:rPr>
          <w:sz w:val="22"/>
          <w:szCs w:val="22"/>
        </w:rPr>
        <w:t xml:space="preserve"> will be offered (at Dr. </w:t>
      </w:r>
      <w:r w:rsidR="00010DA6">
        <w:rPr>
          <w:sz w:val="22"/>
          <w:szCs w:val="22"/>
        </w:rPr>
        <w:t>Spracklen</w:t>
      </w:r>
      <w:r w:rsidR="00010DA6" w:rsidRPr="00010DA6">
        <w:rPr>
          <w:sz w:val="22"/>
          <w:szCs w:val="22"/>
        </w:rPr>
        <w:t>’</w:t>
      </w:r>
      <w:r w:rsidR="00010DA6">
        <w:rPr>
          <w:sz w:val="22"/>
          <w:szCs w:val="22"/>
        </w:rPr>
        <w:t>s</w:t>
      </w:r>
      <w:r w:rsidR="00010DA6" w:rsidRPr="00010DA6">
        <w:rPr>
          <w:sz w:val="22"/>
          <w:szCs w:val="22"/>
        </w:rPr>
        <w:t xml:space="preserve"> discretion) for reasons including medical problems, emergency absences from campus, and religious observances. Appropriate documentation is required to schedule a make-up exam for any reason.</w:t>
      </w:r>
    </w:p>
    <w:p w14:paraId="3DCC468B" w14:textId="77777777" w:rsidR="004538E0" w:rsidRDefault="004538E0" w:rsidP="004538E0">
      <w:pPr>
        <w:rPr>
          <w:b/>
          <w:sz w:val="22"/>
          <w:szCs w:val="22"/>
          <w:u w:val="single"/>
        </w:rPr>
      </w:pPr>
    </w:p>
    <w:p w14:paraId="5B2B82B2" w14:textId="012EC48F" w:rsidR="004356FD" w:rsidRPr="00E22641" w:rsidRDefault="004538E0" w:rsidP="004356FD">
      <w:pPr>
        <w:rPr>
          <w:sz w:val="22"/>
          <w:szCs w:val="22"/>
        </w:rPr>
      </w:pPr>
      <w:r>
        <w:rPr>
          <w:i/>
          <w:sz w:val="22"/>
          <w:szCs w:val="22"/>
        </w:rPr>
        <w:t xml:space="preserve">Accommodation Policy </w:t>
      </w:r>
      <w:r w:rsidR="004356FD">
        <w:rPr>
          <w:i/>
          <w:sz w:val="22"/>
          <w:szCs w:val="22"/>
        </w:rPr>
        <w:t xml:space="preserve">and Inclusivity </w:t>
      </w:r>
      <w:r>
        <w:rPr>
          <w:i/>
          <w:sz w:val="22"/>
          <w:szCs w:val="22"/>
        </w:rPr>
        <w:t xml:space="preserve">Statement: </w:t>
      </w:r>
      <w:r w:rsidR="004356FD" w:rsidRPr="00E22641">
        <w:rPr>
          <w:sz w:val="22"/>
          <w:szCs w:val="22"/>
        </w:rPr>
        <w:t xml:space="preserve">If you have a disability and require accommodations, please let me know as soon as possible. You will need to register with Disability Services (161 Whitmore Administration Building; phone (413) 545-0892). Information on services and materials for registering are also available on their website: </w:t>
      </w:r>
      <w:hyperlink r:id="rId9" w:history="1">
        <w:r w:rsidR="004356FD" w:rsidRPr="00E22641">
          <w:rPr>
            <w:rStyle w:val="Hyperlink"/>
            <w:sz w:val="22"/>
            <w:szCs w:val="22"/>
          </w:rPr>
          <w:t>www.umass.edu/disability</w:t>
        </w:r>
      </w:hyperlink>
      <w:r w:rsidR="004356FD" w:rsidRPr="00E22641">
        <w:rPr>
          <w:sz w:val="22"/>
          <w:szCs w:val="22"/>
        </w:rPr>
        <w:t>.</w:t>
      </w:r>
      <w:r w:rsidR="004356FD">
        <w:rPr>
          <w:sz w:val="22"/>
          <w:szCs w:val="22"/>
        </w:rPr>
        <w:t xml:space="preserve"> </w:t>
      </w:r>
      <w:r w:rsidR="004356FD" w:rsidRPr="00E22641">
        <w:rPr>
          <w:sz w:val="22"/>
          <w:szCs w:val="22"/>
        </w:rPr>
        <w:t>Your success in this class is important to me. We all learn differently and bring different strengths and needs to the class. If there are aspects of the course that prevent you from learning or make you feel excluded, please let me know as soon as possible. Together we’ll develop strategies to meet both your needs and the requirements of the course. There are also a range of resources on campus, including:</w:t>
      </w:r>
    </w:p>
    <w:p w14:paraId="2F41D256" w14:textId="77777777" w:rsidR="004356FD" w:rsidRPr="00E22641" w:rsidRDefault="004356FD" w:rsidP="004356FD">
      <w:pPr>
        <w:numPr>
          <w:ilvl w:val="0"/>
          <w:numId w:val="4"/>
        </w:numPr>
        <w:rPr>
          <w:sz w:val="22"/>
          <w:szCs w:val="22"/>
        </w:rPr>
      </w:pPr>
      <w:r w:rsidRPr="00E22641">
        <w:rPr>
          <w:sz w:val="22"/>
          <w:szCs w:val="22"/>
        </w:rPr>
        <w:t xml:space="preserve">Writing Center: </w:t>
      </w:r>
      <w:hyperlink r:id="rId10" w:history="1">
        <w:r w:rsidRPr="00E22641">
          <w:rPr>
            <w:rStyle w:val="Hyperlink"/>
            <w:sz w:val="22"/>
            <w:szCs w:val="22"/>
          </w:rPr>
          <w:t>www.umass.edu/writingcenter</w:t>
        </w:r>
      </w:hyperlink>
    </w:p>
    <w:p w14:paraId="0B2F07C2" w14:textId="77777777" w:rsidR="004356FD" w:rsidRPr="00E22641" w:rsidRDefault="004356FD" w:rsidP="004356FD">
      <w:pPr>
        <w:numPr>
          <w:ilvl w:val="0"/>
          <w:numId w:val="4"/>
        </w:numPr>
        <w:rPr>
          <w:sz w:val="22"/>
          <w:szCs w:val="22"/>
        </w:rPr>
      </w:pPr>
      <w:r w:rsidRPr="00E22641">
        <w:rPr>
          <w:sz w:val="22"/>
          <w:szCs w:val="22"/>
        </w:rPr>
        <w:t xml:space="preserve">Learning Resource Center: </w:t>
      </w:r>
      <w:hyperlink r:id="rId11" w:history="1">
        <w:r w:rsidRPr="00E22641">
          <w:rPr>
            <w:rStyle w:val="Hyperlink"/>
            <w:sz w:val="22"/>
            <w:szCs w:val="22"/>
          </w:rPr>
          <w:t>www.umass.edu/lrc</w:t>
        </w:r>
      </w:hyperlink>
    </w:p>
    <w:p w14:paraId="26496124" w14:textId="77777777" w:rsidR="004356FD" w:rsidRPr="00E22641" w:rsidRDefault="004356FD" w:rsidP="004356FD">
      <w:pPr>
        <w:numPr>
          <w:ilvl w:val="0"/>
          <w:numId w:val="4"/>
        </w:numPr>
        <w:rPr>
          <w:sz w:val="22"/>
          <w:szCs w:val="22"/>
        </w:rPr>
      </w:pPr>
      <w:r w:rsidRPr="00E22641">
        <w:rPr>
          <w:sz w:val="22"/>
          <w:szCs w:val="22"/>
        </w:rPr>
        <w:t xml:space="preserve">Center for Counseling and Psychological Health: </w:t>
      </w:r>
      <w:hyperlink r:id="rId12" w:history="1">
        <w:r w:rsidRPr="00E22641">
          <w:rPr>
            <w:rStyle w:val="Hyperlink"/>
            <w:sz w:val="22"/>
            <w:szCs w:val="22"/>
          </w:rPr>
          <w:t>www.umass.edu/counseling</w:t>
        </w:r>
      </w:hyperlink>
    </w:p>
    <w:p w14:paraId="68205660" w14:textId="77777777" w:rsidR="004356FD" w:rsidRPr="00E22641" w:rsidRDefault="004356FD" w:rsidP="004356FD">
      <w:pPr>
        <w:numPr>
          <w:ilvl w:val="0"/>
          <w:numId w:val="4"/>
        </w:numPr>
        <w:rPr>
          <w:sz w:val="22"/>
          <w:szCs w:val="22"/>
        </w:rPr>
      </w:pPr>
      <w:r w:rsidRPr="00E22641">
        <w:rPr>
          <w:sz w:val="22"/>
          <w:szCs w:val="22"/>
        </w:rPr>
        <w:t xml:space="preserve">English as a Second Language Program: </w:t>
      </w:r>
      <w:hyperlink r:id="rId13" w:history="1">
        <w:r w:rsidRPr="00E22641">
          <w:rPr>
            <w:rStyle w:val="Hyperlink"/>
            <w:sz w:val="22"/>
            <w:szCs w:val="22"/>
          </w:rPr>
          <w:t>www.umass.edu/esl</w:t>
        </w:r>
      </w:hyperlink>
    </w:p>
    <w:p w14:paraId="04D085B4" w14:textId="77777777" w:rsidR="004538E0" w:rsidRDefault="004538E0" w:rsidP="004538E0">
      <w:pPr>
        <w:rPr>
          <w:sz w:val="22"/>
          <w:szCs w:val="22"/>
        </w:rPr>
      </w:pPr>
    </w:p>
    <w:p w14:paraId="4EA5FC71" w14:textId="1AA98275" w:rsidR="004538E0" w:rsidRDefault="004538E0" w:rsidP="004538E0">
      <w:pPr>
        <w:rPr>
          <w:sz w:val="22"/>
          <w:szCs w:val="22"/>
        </w:rPr>
      </w:pPr>
      <w:r>
        <w:rPr>
          <w:i/>
          <w:sz w:val="22"/>
          <w:szCs w:val="22"/>
        </w:rPr>
        <w:t xml:space="preserve">Academic Honesty: </w:t>
      </w:r>
      <w:r w:rsidR="004356FD" w:rsidRPr="00E22641">
        <w:rPr>
          <w:sz w:val="22"/>
          <w:szCs w:val="22"/>
        </w:rPr>
        <w:t>We want our learning environment to be honest and fair. UMass Amherst has an Academic Honesty Policy that includes cheating and plagiarism as forms of dishonesty, among others. You can read the full policy and find other helpful resources here:</w:t>
      </w:r>
      <w:r w:rsidR="004356FD">
        <w:rPr>
          <w:sz w:val="22"/>
          <w:szCs w:val="22"/>
        </w:rPr>
        <w:t xml:space="preserve"> </w:t>
      </w:r>
      <w:hyperlink r:id="rId14" w:history="1">
        <w:r w:rsidR="004356FD" w:rsidRPr="00315C22">
          <w:rPr>
            <w:rStyle w:val="Hyperlink"/>
            <w:sz w:val="22"/>
            <w:szCs w:val="22"/>
          </w:rPr>
          <w:t>https://www.umass.edu/honesty/resources</w:t>
        </w:r>
      </w:hyperlink>
      <w:r w:rsidR="004356FD">
        <w:rPr>
          <w:rStyle w:val="Hyperlink"/>
          <w:sz w:val="22"/>
          <w:szCs w:val="22"/>
        </w:rPr>
        <w:t xml:space="preserve"> .</w:t>
      </w:r>
      <w:r w:rsidR="004356FD">
        <w:rPr>
          <w:sz w:val="22"/>
          <w:szCs w:val="22"/>
        </w:rPr>
        <w:t xml:space="preserve"> </w:t>
      </w:r>
      <w:r w:rsidR="004356FD" w:rsidRPr="00E22641">
        <w:rPr>
          <w:sz w:val="22"/>
          <w:szCs w:val="22"/>
        </w:rPr>
        <w:t xml:space="preserve">Unless otherwise specified, you are expected to work independently on all assignments. If you are unsure as to what actions specifically violate the academic honesty code, contact me </w:t>
      </w:r>
      <w:r w:rsidR="004356FD" w:rsidRPr="00E22641">
        <w:rPr>
          <w:sz w:val="22"/>
          <w:szCs w:val="22"/>
          <w:u w:val="single"/>
        </w:rPr>
        <w:t>immediately</w:t>
      </w:r>
      <w:r w:rsidR="004356FD" w:rsidRPr="00E22641">
        <w:rPr>
          <w:sz w:val="22"/>
          <w:szCs w:val="22"/>
        </w:rPr>
        <w:t xml:space="preserve"> for clarification.  </w:t>
      </w:r>
    </w:p>
    <w:p w14:paraId="50D261C7" w14:textId="77777777" w:rsidR="004538E0" w:rsidRDefault="004538E0" w:rsidP="004538E0">
      <w:pPr>
        <w:rPr>
          <w:sz w:val="22"/>
          <w:szCs w:val="22"/>
        </w:rPr>
      </w:pPr>
    </w:p>
    <w:p w14:paraId="06AE1FE4" w14:textId="6EAFFC4C" w:rsidR="004356FD" w:rsidRDefault="004538E0" w:rsidP="004356FD">
      <w:r>
        <w:rPr>
          <w:i/>
          <w:sz w:val="22"/>
          <w:szCs w:val="22"/>
        </w:rPr>
        <w:t>Website</w:t>
      </w:r>
      <w:r w:rsidRPr="004356FD">
        <w:rPr>
          <w:sz w:val="22"/>
          <w:szCs w:val="22"/>
        </w:rPr>
        <w:t xml:space="preserve">: </w:t>
      </w:r>
      <w:r w:rsidR="004356FD" w:rsidRPr="004356FD">
        <w:rPr>
          <w:sz w:val="22"/>
          <w:szCs w:val="22"/>
        </w:rPr>
        <w:t>I will post all course materials on Moodle. You need an account at OIT and must be officially enrolled in the course to access our course page. Because the website is an important class resource, make sure you have access to it early in the semester. If you have trouble accessing the course website, please let me know as soon as possible.</w:t>
      </w:r>
      <w:r w:rsidR="004356FD" w:rsidRPr="008665BB">
        <w:t xml:space="preserve">  </w:t>
      </w:r>
    </w:p>
    <w:p w14:paraId="7510AD15" w14:textId="77777777" w:rsidR="004538E0" w:rsidRDefault="004538E0" w:rsidP="004538E0">
      <w:pPr>
        <w:jc w:val="both"/>
        <w:rPr>
          <w:sz w:val="22"/>
          <w:szCs w:val="22"/>
        </w:rPr>
      </w:pPr>
    </w:p>
    <w:p w14:paraId="18456816" w14:textId="1D712244" w:rsidR="00010DA6" w:rsidRDefault="004538E0" w:rsidP="004538E0">
      <w:pPr>
        <w:rPr>
          <w:sz w:val="22"/>
          <w:szCs w:val="22"/>
        </w:rPr>
      </w:pPr>
      <w:r>
        <w:rPr>
          <w:i/>
          <w:sz w:val="22"/>
          <w:szCs w:val="22"/>
        </w:rPr>
        <w:t>Office Hours</w:t>
      </w:r>
      <w:r w:rsidR="00010DA6">
        <w:rPr>
          <w:i/>
          <w:sz w:val="22"/>
          <w:szCs w:val="22"/>
        </w:rPr>
        <w:t>:</w:t>
      </w:r>
      <w:r w:rsidR="00010DA6" w:rsidRPr="00010DA6">
        <w:t xml:space="preserve"> </w:t>
      </w:r>
      <w:r w:rsidR="00010DA6" w:rsidRPr="00010DA6">
        <w:rPr>
          <w:sz w:val="22"/>
          <w:szCs w:val="22"/>
        </w:rPr>
        <w:t>I am always happy to answer brief questions immediately before or after class. You can also drop-in to see me in my office (4</w:t>
      </w:r>
      <w:r w:rsidR="004356FD">
        <w:rPr>
          <w:sz w:val="22"/>
          <w:szCs w:val="22"/>
        </w:rPr>
        <w:t>29</w:t>
      </w:r>
      <w:r w:rsidR="00010DA6" w:rsidRPr="00010DA6">
        <w:rPr>
          <w:sz w:val="22"/>
          <w:szCs w:val="22"/>
        </w:rPr>
        <w:t xml:space="preserve"> Arnold House) every </w:t>
      </w:r>
      <w:r w:rsidR="004356FD">
        <w:rPr>
          <w:sz w:val="22"/>
          <w:szCs w:val="22"/>
        </w:rPr>
        <w:t>Monday</w:t>
      </w:r>
      <w:r w:rsidR="00010DA6" w:rsidRPr="00010DA6">
        <w:rPr>
          <w:sz w:val="22"/>
          <w:szCs w:val="22"/>
        </w:rPr>
        <w:t xml:space="preserve"> between 1</w:t>
      </w:r>
      <w:r w:rsidR="004356FD">
        <w:rPr>
          <w:sz w:val="22"/>
          <w:szCs w:val="22"/>
        </w:rPr>
        <w:t>0</w:t>
      </w:r>
      <w:r w:rsidR="00010DA6" w:rsidRPr="00010DA6">
        <w:rPr>
          <w:sz w:val="22"/>
          <w:szCs w:val="22"/>
        </w:rPr>
        <w:t>:00-</w:t>
      </w:r>
      <w:r w:rsidR="004356FD">
        <w:rPr>
          <w:sz w:val="22"/>
          <w:szCs w:val="22"/>
        </w:rPr>
        <w:t>11</w:t>
      </w:r>
      <w:r w:rsidR="00010DA6" w:rsidRPr="00010DA6">
        <w:rPr>
          <w:sz w:val="22"/>
          <w:szCs w:val="22"/>
        </w:rPr>
        <w:t>:00</w:t>
      </w:r>
      <w:r w:rsidR="004356FD">
        <w:rPr>
          <w:sz w:val="22"/>
          <w:szCs w:val="22"/>
        </w:rPr>
        <w:t>a</w:t>
      </w:r>
      <w:r w:rsidR="00010DA6" w:rsidRPr="00010DA6">
        <w:rPr>
          <w:sz w:val="22"/>
          <w:szCs w:val="22"/>
        </w:rPr>
        <w:t xml:space="preserve">m. Please email me if you would like to meet at a different time. Even if you don’t have specific questions, needs, or concerns, I would love to meet with you at least once during the semester. </w:t>
      </w:r>
      <w:r w:rsidRPr="00010DA6">
        <w:rPr>
          <w:sz w:val="22"/>
          <w:szCs w:val="22"/>
        </w:rPr>
        <w:t>The office hours for the Graduate TA and Undergraduate Course Assistants will be announced during the first two weeks of class.</w:t>
      </w:r>
    </w:p>
    <w:p w14:paraId="1EC40C4F" w14:textId="77777777" w:rsidR="004538E0" w:rsidRPr="004538E0" w:rsidRDefault="004538E0" w:rsidP="004538E0">
      <w:pPr>
        <w:rPr>
          <w:sz w:val="22"/>
          <w:szCs w:val="22"/>
        </w:rPr>
      </w:pPr>
    </w:p>
    <w:p w14:paraId="6218EFFD" w14:textId="09064EE7" w:rsidR="004538E0" w:rsidRPr="004538E0" w:rsidRDefault="004538E0" w:rsidP="004538E0">
      <w:pPr>
        <w:rPr>
          <w:sz w:val="22"/>
          <w:szCs w:val="22"/>
        </w:rPr>
      </w:pPr>
      <w:r w:rsidRPr="004538E0">
        <w:rPr>
          <w:i/>
          <w:sz w:val="22"/>
          <w:szCs w:val="22"/>
        </w:rPr>
        <w:lastRenderedPageBreak/>
        <w:t>Laptops, Cell Phones, and Electronic Handheld Devices</w:t>
      </w:r>
      <w:r w:rsidRPr="004538E0">
        <w:rPr>
          <w:sz w:val="22"/>
          <w:szCs w:val="22"/>
        </w:rPr>
        <w:t xml:space="preserve">: </w:t>
      </w:r>
      <w:r w:rsidR="004356FD" w:rsidRPr="004356FD">
        <w:rPr>
          <w:sz w:val="22"/>
          <w:szCs w:val="22"/>
        </w:rPr>
        <w:t xml:space="preserve">Please be courteous to your fellow students and refrain from using your cell phones or other personal electronic devices during class time. You are welcome to use your laptop. You are asked to refrain from accessing email, social media, or non-course related websites during class. Avoiding these distractions will help you fully participate in the classroom discussions. </w:t>
      </w:r>
    </w:p>
    <w:p w14:paraId="637F01B8" w14:textId="1A71E350" w:rsidR="00292509" w:rsidRDefault="00292509" w:rsidP="008752D8">
      <w:pPr>
        <w:jc w:val="both"/>
        <w:rPr>
          <w:sz w:val="22"/>
          <w:szCs w:val="22"/>
        </w:rPr>
      </w:pPr>
    </w:p>
    <w:p w14:paraId="1E2A2405" w14:textId="201A6C41" w:rsidR="00292509" w:rsidRPr="00F52C0C" w:rsidRDefault="00F52C0C" w:rsidP="008752D8">
      <w:pPr>
        <w:jc w:val="both"/>
        <w:rPr>
          <w:sz w:val="22"/>
          <w:szCs w:val="22"/>
        </w:rPr>
      </w:pPr>
      <w:r>
        <w:rPr>
          <w:i/>
          <w:sz w:val="22"/>
          <w:szCs w:val="22"/>
        </w:rPr>
        <w:t>Attendance</w:t>
      </w:r>
      <w:r>
        <w:rPr>
          <w:sz w:val="22"/>
          <w:szCs w:val="22"/>
        </w:rPr>
        <w:t xml:space="preserve">: It is expected that you attend and actively participate in class through active listening and by asking questions and providing helpful insightful dialogue to discussion. In my experience, students who do not come to lecture, or who sleep or text message during lecture, fail the exams and, subsequently, the course. Downloading the notes from the course website will not be sufficient preparation for passing the exams. It is in your own best interest to come to class. </w:t>
      </w:r>
    </w:p>
    <w:p w14:paraId="1727095E" w14:textId="4CE9DF92" w:rsidR="00292509" w:rsidRDefault="00292509" w:rsidP="008752D8">
      <w:pPr>
        <w:jc w:val="both"/>
        <w:rPr>
          <w:sz w:val="22"/>
          <w:szCs w:val="22"/>
        </w:rPr>
      </w:pPr>
    </w:p>
    <w:p w14:paraId="4332BD5B" w14:textId="52BA2360" w:rsidR="006D4DED" w:rsidRPr="006D4DED" w:rsidRDefault="006D4DED" w:rsidP="008752D8">
      <w:pPr>
        <w:jc w:val="both"/>
        <w:rPr>
          <w:sz w:val="22"/>
          <w:szCs w:val="22"/>
        </w:rPr>
      </w:pPr>
      <w:r w:rsidRPr="006D4DED">
        <w:rPr>
          <w:i/>
          <w:iCs/>
          <w:sz w:val="22"/>
          <w:szCs w:val="22"/>
        </w:rPr>
        <w:t>Email communications</w:t>
      </w:r>
      <w:r>
        <w:rPr>
          <w:sz w:val="22"/>
          <w:szCs w:val="22"/>
        </w:rPr>
        <w:t>: I will respond to emails within 24 hours of receiving them from you. I will respond to emails sent between Friday 4pm-Sunday evening on Monday.</w:t>
      </w:r>
    </w:p>
    <w:p w14:paraId="255F9205" w14:textId="2E48087A" w:rsidR="00292509" w:rsidRDefault="00292509" w:rsidP="008752D8">
      <w:pPr>
        <w:jc w:val="both"/>
        <w:rPr>
          <w:sz w:val="22"/>
          <w:szCs w:val="22"/>
        </w:rPr>
      </w:pPr>
    </w:p>
    <w:p w14:paraId="7AC336BD" w14:textId="77777777" w:rsidR="0039384F" w:rsidRPr="0039384F" w:rsidRDefault="0039384F" w:rsidP="0039384F">
      <w:pPr>
        <w:rPr>
          <w:rFonts w:ascii="Times New Roman" w:eastAsia="Times New Roman" w:hAnsi="Times New Roman" w:cs="Times New Roman"/>
        </w:rPr>
      </w:pPr>
      <w:r w:rsidRPr="0039384F">
        <w:rPr>
          <w:rFonts w:ascii="Calibri" w:eastAsia="Times New Roman" w:hAnsi="Calibri" w:cs="Calibri"/>
          <w:bCs/>
          <w:i/>
          <w:color w:val="000000"/>
          <w:sz w:val="22"/>
          <w:szCs w:val="22"/>
        </w:rPr>
        <w:t>Valuing, Recognizing, and Encouraging Diversity</w:t>
      </w:r>
      <w:r w:rsidRPr="0039384F">
        <w:rPr>
          <w:rFonts w:ascii="Calibri" w:eastAsia="Times New Roman" w:hAnsi="Calibri" w:cs="Calibri"/>
          <w:b/>
          <w:bCs/>
          <w:color w:val="000000"/>
          <w:sz w:val="22"/>
          <w:szCs w:val="22"/>
        </w:rPr>
        <w:t>:</w:t>
      </w:r>
      <w:r w:rsidRPr="0039384F">
        <w:rPr>
          <w:rFonts w:ascii="Calibri" w:eastAsia="Times New Roman" w:hAnsi="Calibri" w:cs="Calibri"/>
          <w:color w:val="000000"/>
          <w:sz w:val="22"/>
          <w:szCs w:val="22"/>
        </w:rPr>
        <w:t> Promoting and valuing diversity in the classroom enriches learning and broadens everyone’s perspectives. Inclusion and tolerance can lead to respect for others and their opinions and is critical to maximizing the learning that we expect in this course. Our own closely held ideas and personal comfort zones may be challenged. The results, however, create a sense of community and promote excellence in the learning environment. Diversity includes consideration of (1) the variety of life experiences others have had, and (2) factors related to “diversity of presence,” including age, economic circumstances, ethnic identification, disability, gender, geographic origin, race, religion, sexual orientation, social position. This class will follow principles of inclusion, respect, tolerance, and acceptance that support the values of diversity.</w:t>
      </w:r>
    </w:p>
    <w:p w14:paraId="1C79FAE0" w14:textId="77777777" w:rsidR="0039384F" w:rsidRDefault="0039384F" w:rsidP="008752D8">
      <w:pPr>
        <w:jc w:val="both"/>
        <w:rPr>
          <w:sz w:val="22"/>
          <w:szCs w:val="22"/>
        </w:rPr>
      </w:pPr>
    </w:p>
    <w:p w14:paraId="47F3BD76" w14:textId="6CB84256" w:rsidR="00292509" w:rsidRDefault="00292509" w:rsidP="008752D8">
      <w:pPr>
        <w:jc w:val="both"/>
        <w:rPr>
          <w:sz w:val="22"/>
          <w:szCs w:val="22"/>
        </w:rPr>
      </w:pPr>
    </w:p>
    <w:p w14:paraId="73D5E1B6" w14:textId="6F4108B6" w:rsidR="00292509" w:rsidRDefault="00292509" w:rsidP="008752D8">
      <w:pPr>
        <w:jc w:val="both"/>
        <w:rPr>
          <w:sz w:val="22"/>
          <w:szCs w:val="22"/>
        </w:rPr>
      </w:pPr>
    </w:p>
    <w:p w14:paraId="2CF8293A" w14:textId="47525A54" w:rsidR="00292509" w:rsidRDefault="00292509" w:rsidP="008752D8">
      <w:pPr>
        <w:jc w:val="both"/>
        <w:rPr>
          <w:sz w:val="22"/>
          <w:szCs w:val="22"/>
        </w:rPr>
      </w:pPr>
    </w:p>
    <w:p w14:paraId="58E7EE40" w14:textId="0DA5EC62" w:rsidR="00292509" w:rsidRDefault="00292509" w:rsidP="008752D8">
      <w:pPr>
        <w:jc w:val="both"/>
        <w:rPr>
          <w:sz w:val="22"/>
          <w:szCs w:val="22"/>
        </w:rPr>
      </w:pPr>
    </w:p>
    <w:p w14:paraId="6288069F" w14:textId="1772DBD4" w:rsidR="00292509" w:rsidRDefault="00292509" w:rsidP="008752D8">
      <w:pPr>
        <w:jc w:val="both"/>
        <w:rPr>
          <w:sz w:val="22"/>
          <w:szCs w:val="22"/>
        </w:rPr>
      </w:pPr>
    </w:p>
    <w:p w14:paraId="2C68143B" w14:textId="2FDCE876" w:rsidR="00292509" w:rsidRDefault="00292509" w:rsidP="008752D8">
      <w:pPr>
        <w:jc w:val="both"/>
        <w:rPr>
          <w:sz w:val="22"/>
          <w:szCs w:val="22"/>
        </w:rPr>
      </w:pPr>
    </w:p>
    <w:p w14:paraId="48CEC637" w14:textId="3F971388" w:rsidR="00292509" w:rsidRDefault="00292509" w:rsidP="008752D8">
      <w:pPr>
        <w:jc w:val="both"/>
        <w:rPr>
          <w:sz w:val="22"/>
          <w:szCs w:val="22"/>
        </w:rPr>
      </w:pPr>
    </w:p>
    <w:p w14:paraId="21D5234C" w14:textId="08B7DAC0" w:rsidR="00292509" w:rsidRDefault="00292509" w:rsidP="008752D8">
      <w:pPr>
        <w:jc w:val="both"/>
        <w:rPr>
          <w:sz w:val="22"/>
          <w:szCs w:val="22"/>
        </w:rPr>
      </w:pPr>
    </w:p>
    <w:p w14:paraId="104FBDD0" w14:textId="707BB63C" w:rsidR="00292509" w:rsidRDefault="00292509" w:rsidP="008752D8">
      <w:pPr>
        <w:jc w:val="both"/>
        <w:rPr>
          <w:sz w:val="22"/>
          <w:szCs w:val="22"/>
        </w:rPr>
      </w:pPr>
    </w:p>
    <w:p w14:paraId="550B1F38" w14:textId="26B99843" w:rsidR="00946517" w:rsidRDefault="00946517" w:rsidP="008752D8">
      <w:pPr>
        <w:jc w:val="both"/>
        <w:rPr>
          <w:sz w:val="22"/>
          <w:szCs w:val="22"/>
        </w:rPr>
      </w:pPr>
    </w:p>
    <w:p w14:paraId="391311EA" w14:textId="2BA3141A" w:rsidR="00946517" w:rsidRDefault="00946517" w:rsidP="008752D8">
      <w:pPr>
        <w:jc w:val="both"/>
        <w:rPr>
          <w:sz w:val="22"/>
          <w:szCs w:val="22"/>
        </w:rPr>
      </w:pPr>
    </w:p>
    <w:p w14:paraId="2A46F7F9" w14:textId="7FA3CCB7" w:rsidR="00946517" w:rsidRDefault="00946517" w:rsidP="008752D8">
      <w:pPr>
        <w:jc w:val="both"/>
        <w:rPr>
          <w:sz w:val="22"/>
          <w:szCs w:val="22"/>
        </w:rPr>
      </w:pPr>
    </w:p>
    <w:p w14:paraId="49F190B3" w14:textId="5349058F" w:rsidR="00946517" w:rsidRDefault="00946517" w:rsidP="008752D8">
      <w:pPr>
        <w:jc w:val="both"/>
        <w:rPr>
          <w:sz w:val="22"/>
          <w:szCs w:val="22"/>
        </w:rPr>
      </w:pPr>
    </w:p>
    <w:p w14:paraId="33671352" w14:textId="145CF880" w:rsidR="00946517" w:rsidRDefault="00946517" w:rsidP="008752D8">
      <w:pPr>
        <w:jc w:val="both"/>
        <w:rPr>
          <w:sz w:val="22"/>
          <w:szCs w:val="22"/>
        </w:rPr>
      </w:pPr>
    </w:p>
    <w:p w14:paraId="4DB5F375" w14:textId="5849A8BE" w:rsidR="00946517" w:rsidRDefault="00946517" w:rsidP="008752D8">
      <w:pPr>
        <w:jc w:val="both"/>
        <w:rPr>
          <w:sz w:val="22"/>
          <w:szCs w:val="22"/>
        </w:rPr>
      </w:pPr>
    </w:p>
    <w:p w14:paraId="1CDB67AD" w14:textId="28252BD8" w:rsidR="00946517" w:rsidRDefault="00946517" w:rsidP="008752D8">
      <w:pPr>
        <w:jc w:val="both"/>
        <w:rPr>
          <w:sz w:val="22"/>
          <w:szCs w:val="22"/>
        </w:rPr>
      </w:pPr>
    </w:p>
    <w:p w14:paraId="350FC8B3" w14:textId="39933C97" w:rsidR="00946517" w:rsidRDefault="00946517" w:rsidP="008752D8">
      <w:pPr>
        <w:jc w:val="both"/>
        <w:rPr>
          <w:sz w:val="22"/>
          <w:szCs w:val="22"/>
        </w:rPr>
      </w:pPr>
    </w:p>
    <w:p w14:paraId="60884438" w14:textId="66AE109A" w:rsidR="00946517" w:rsidRDefault="00946517" w:rsidP="008752D8">
      <w:pPr>
        <w:jc w:val="both"/>
        <w:rPr>
          <w:sz w:val="22"/>
          <w:szCs w:val="22"/>
        </w:rPr>
      </w:pPr>
    </w:p>
    <w:p w14:paraId="3EBFD23D" w14:textId="5FF15662" w:rsidR="00946517" w:rsidRDefault="00946517" w:rsidP="008752D8">
      <w:pPr>
        <w:jc w:val="both"/>
        <w:rPr>
          <w:sz w:val="22"/>
          <w:szCs w:val="22"/>
        </w:rPr>
      </w:pPr>
    </w:p>
    <w:p w14:paraId="488BE0D7" w14:textId="393D7FE2" w:rsidR="00946517" w:rsidRDefault="00946517" w:rsidP="008752D8">
      <w:pPr>
        <w:jc w:val="both"/>
        <w:rPr>
          <w:sz w:val="22"/>
          <w:szCs w:val="22"/>
        </w:rPr>
      </w:pPr>
    </w:p>
    <w:p w14:paraId="075FCA89" w14:textId="00E99D8D" w:rsidR="00946517" w:rsidRDefault="00946517" w:rsidP="008752D8">
      <w:pPr>
        <w:jc w:val="both"/>
        <w:rPr>
          <w:sz w:val="22"/>
          <w:szCs w:val="22"/>
        </w:rPr>
      </w:pPr>
    </w:p>
    <w:p w14:paraId="1D4DCB0B" w14:textId="4C732DE7" w:rsidR="00946517" w:rsidRDefault="00946517" w:rsidP="008752D8">
      <w:pPr>
        <w:jc w:val="both"/>
        <w:rPr>
          <w:sz w:val="22"/>
          <w:szCs w:val="22"/>
        </w:rPr>
      </w:pPr>
    </w:p>
    <w:p w14:paraId="33B289C7" w14:textId="5510D0BB" w:rsidR="004538E0" w:rsidRDefault="004538E0" w:rsidP="008752D8">
      <w:pPr>
        <w:jc w:val="both"/>
        <w:rPr>
          <w:sz w:val="22"/>
          <w:szCs w:val="22"/>
        </w:rPr>
      </w:pPr>
    </w:p>
    <w:tbl>
      <w:tblPr>
        <w:tblStyle w:val="TableGrid"/>
        <w:tblW w:w="0" w:type="auto"/>
        <w:tblLook w:val="04A0" w:firstRow="1" w:lastRow="0" w:firstColumn="1" w:lastColumn="0" w:noHBand="0" w:noVBand="1"/>
      </w:tblPr>
      <w:tblGrid>
        <w:gridCol w:w="9350"/>
      </w:tblGrid>
      <w:tr w:rsidR="008A10E1" w14:paraId="6B6C4B43" w14:textId="77777777" w:rsidTr="008A10E1">
        <w:tc>
          <w:tcPr>
            <w:tcW w:w="9350" w:type="dxa"/>
            <w:tcBorders>
              <w:top w:val="single" w:sz="4" w:space="0" w:color="auto"/>
              <w:left w:val="nil"/>
              <w:bottom w:val="single" w:sz="4" w:space="0" w:color="auto"/>
              <w:right w:val="nil"/>
            </w:tcBorders>
          </w:tcPr>
          <w:p w14:paraId="0C672111" w14:textId="223136D2" w:rsidR="008A10E1" w:rsidRPr="008A10E1" w:rsidRDefault="008A10E1" w:rsidP="008A10E1">
            <w:pPr>
              <w:jc w:val="center"/>
              <w:rPr>
                <w:b/>
                <w:sz w:val="22"/>
                <w:szCs w:val="22"/>
              </w:rPr>
            </w:pPr>
            <w:r>
              <w:rPr>
                <w:b/>
                <w:sz w:val="22"/>
                <w:szCs w:val="22"/>
              </w:rPr>
              <w:lastRenderedPageBreak/>
              <w:t>COURSE REQUIREMENTS</w:t>
            </w:r>
          </w:p>
        </w:tc>
      </w:tr>
    </w:tbl>
    <w:p w14:paraId="62BB35A8" w14:textId="4306658B" w:rsidR="008A10E1" w:rsidRPr="00CD5B71" w:rsidRDefault="008A10E1" w:rsidP="008752D8">
      <w:pPr>
        <w:jc w:val="both"/>
        <w:rPr>
          <w:sz w:val="10"/>
          <w:szCs w:val="10"/>
        </w:rPr>
      </w:pPr>
    </w:p>
    <w:p w14:paraId="67725478" w14:textId="49E742E7" w:rsidR="008A10E1" w:rsidRPr="005C5BAB" w:rsidRDefault="008A10E1" w:rsidP="008A10E1">
      <w:pPr>
        <w:jc w:val="center"/>
        <w:rPr>
          <w:i/>
          <w:sz w:val="22"/>
          <w:szCs w:val="22"/>
        </w:rPr>
      </w:pPr>
      <w:r w:rsidRPr="005C5BAB">
        <w:rPr>
          <w:i/>
          <w:sz w:val="22"/>
          <w:szCs w:val="22"/>
        </w:rPr>
        <w:t>Deadlines for all assignments are listed in the course calendar at the end of this syllabus.</w:t>
      </w:r>
    </w:p>
    <w:p w14:paraId="47FE68B1" w14:textId="060320CD" w:rsidR="008A10E1" w:rsidRPr="00CD5B71" w:rsidRDefault="008A10E1" w:rsidP="008A10E1">
      <w:pPr>
        <w:jc w:val="center"/>
        <w:rPr>
          <w:sz w:val="10"/>
          <w:szCs w:val="10"/>
        </w:rPr>
      </w:pPr>
    </w:p>
    <w:p w14:paraId="410E0B6D" w14:textId="5702EDF6" w:rsidR="008A10E1" w:rsidRDefault="008A10E1" w:rsidP="008A10E1">
      <w:pPr>
        <w:jc w:val="both"/>
        <w:rPr>
          <w:b/>
          <w:sz w:val="22"/>
          <w:szCs w:val="22"/>
        </w:rPr>
      </w:pPr>
      <w:r w:rsidRPr="008A10E1">
        <w:rPr>
          <w:b/>
          <w:sz w:val="22"/>
          <w:szCs w:val="22"/>
        </w:rPr>
        <w:t>Participation</w:t>
      </w:r>
      <w:r w:rsidR="005C5BAB">
        <w:rPr>
          <w:b/>
          <w:sz w:val="22"/>
          <w:szCs w:val="22"/>
        </w:rPr>
        <w:t>………………………</w:t>
      </w:r>
      <w:r>
        <w:rPr>
          <w:b/>
          <w:sz w:val="22"/>
          <w:szCs w:val="22"/>
        </w:rPr>
        <w:t>………………………………………………………………………………………………</w:t>
      </w:r>
      <w:r w:rsidR="00E90E98">
        <w:rPr>
          <w:b/>
          <w:sz w:val="22"/>
          <w:szCs w:val="22"/>
        </w:rPr>
        <w:t>..</w:t>
      </w:r>
      <w:r>
        <w:rPr>
          <w:b/>
          <w:sz w:val="22"/>
          <w:szCs w:val="22"/>
        </w:rPr>
        <w:t>…</w:t>
      </w:r>
      <w:r w:rsidR="00E90E98">
        <w:rPr>
          <w:b/>
          <w:sz w:val="22"/>
          <w:szCs w:val="22"/>
        </w:rPr>
        <w:t>40</w:t>
      </w:r>
      <w:r>
        <w:rPr>
          <w:b/>
          <w:sz w:val="22"/>
          <w:szCs w:val="22"/>
        </w:rPr>
        <w:t xml:space="preserve"> points</w:t>
      </w:r>
    </w:p>
    <w:p w14:paraId="3C789B58" w14:textId="79EC532F" w:rsidR="008A10E1" w:rsidRPr="005C5BAB" w:rsidRDefault="008A10E1" w:rsidP="008A10E1">
      <w:pPr>
        <w:jc w:val="both"/>
        <w:rPr>
          <w:b/>
          <w:sz w:val="10"/>
          <w:szCs w:val="10"/>
        </w:rPr>
      </w:pPr>
    </w:p>
    <w:p w14:paraId="7A403891" w14:textId="4CCC55E6" w:rsidR="008A10E1" w:rsidRPr="005C5BAB" w:rsidRDefault="0068481A" w:rsidP="008A10E1">
      <w:pPr>
        <w:jc w:val="both"/>
        <w:rPr>
          <w:sz w:val="22"/>
          <w:szCs w:val="22"/>
        </w:rPr>
      </w:pPr>
      <w:r w:rsidRPr="005C5BAB">
        <w:rPr>
          <w:sz w:val="22"/>
          <w:szCs w:val="22"/>
        </w:rPr>
        <w:t xml:space="preserve">Your participation grade will be based on </w:t>
      </w:r>
      <w:r w:rsidR="005C5BAB" w:rsidRPr="005C5BAB">
        <w:rPr>
          <w:sz w:val="22"/>
          <w:szCs w:val="22"/>
        </w:rPr>
        <w:t xml:space="preserve">contributions to in-class activities including discussions, in-class exercises, and </w:t>
      </w:r>
      <w:proofErr w:type="spellStart"/>
      <w:r w:rsidR="005C5BAB" w:rsidRPr="005C5BAB">
        <w:rPr>
          <w:sz w:val="22"/>
          <w:szCs w:val="22"/>
        </w:rPr>
        <w:t>iClicker</w:t>
      </w:r>
      <w:proofErr w:type="spellEnd"/>
      <w:r w:rsidR="005C5BAB" w:rsidRPr="005C5BAB">
        <w:rPr>
          <w:sz w:val="22"/>
          <w:szCs w:val="22"/>
        </w:rPr>
        <w:t xml:space="preserve"> questions. Attendance at lectures is expected. Lecture will often cover concepts introduced in assigned readings; therefore, </w:t>
      </w:r>
      <w:r w:rsidR="00A1051E">
        <w:rPr>
          <w:sz w:val="22"/>
          <w:szCs w:val="22"/>
        </w:rPr>
        <w:t>you</w:t>
      </w:r>
      <w:r w:rsidR="005C5BAB" w:rsidRPr="005C5BAB">
        <w:rPr>
          <w:sz w:val="22"/>
          <w:szCs w:val="22"/>
        </w:rPr>
        <w:t xml:space="preserve"> should read all assigned readings prior to class to be able to participate in class discussions.</w:t>
      </w:r>
      <w:r w:rsidR="005E0D61">
        <w:rPr>
          <w:sz w:val="22"/>
          <w:szCs w:val="22"/>
        </w:rPr>
        <w:t xml:space="preserve"> I have built in an </w:t>
      </w:r>
      <w:r w:rsidR="005E0D61" w:rsidRPr="00085846">
        <w:rPr>
          <w:color w:val="000000" w:themeColor="text1"/>
          <w:sz w:val="22"/>
          <w:szCs w:val="22"/>
        </w:rPr>
        <w:t xml:space="preserve">allowance of </w:t>
      </w:r>
      <w:r w:rsidR="00A1051E" w:rsidRPr="00085846">
        <w:rPr>
          <w:color w:val="000000" w:themeColor="text1"/>
          <w:sz w:val="22"/>
          <w:szCs w:val="22"/>
        </w:rPr>
        <w:t>3</w:t>
      </w:r>
      <w:r w:rsidR="005E0D61" w:rsidRPr="00085846">
        <w:rPr>
          <w:color w:val="000000" w:themeColor="text1"/>
          <w:sz w:val="22"/>
          <w:szCs w:val="22"/>
        </w:rPr>
        <w:t xml:space="preserve"> missed </w:t>
      </w:r>
      <w:r w:rsidR="005E0D61">
        <w:rPr>
          <w:sz w:val="22"/>
          <w:szCs w:val="22"/>
        </w:rPr>
        <w:t xml:space="preserve">days throughout the semester; this is also intended to cover days that you have </w:t>
      </w:r>
      <w:proofErr w:type="spellStart"/>
      <w:r w:rsidR="005E0D61">
        <w:rPr>
          <w:sz w:val="22"/>
          <w:szCs w:val="22"/>
        </w:rPr>
        <w:t>iClicker</w:t>
      </w:r>
      <w:proofErr w:type="spellEnd"/>
      <w:r w:rsidR="005E0D61">
        <w:rPr>
          <w:sz w:val="22"/>
          <w:szCs w:val="22"/>
        </w:rPr>
        <w:t xml:space="preserve"> issues. </w:t>
      </w:r>
      <w:r w:rsidR="005E0D61" w:rsidRPr="00AD0C8D">
        <w:rPr>
          <w:sz w:val="22"/>
          <w:szCs w:val="22"/>
          <w:u w:val="single"/>
        </w:rPr>
        <w:t xml:space="preserve">No further </w:t>
      </w:r>
      <w:r w:rsidR="00AD0C8D" w:rsidRPr="00AD0C8D">
        <w:rPr>
          <w:sz w:val="22"/>
          <w:szCs w:val="22"/>
          <w:u w:val="single"/>
        </w:rPr>
        <w:t>adjustments</w:t>
      </w:r>
      <w:r w:rsidR="005E0D61" w:rsidRPr="00AD0C8D">
        <w:rPr>
          <w:sz w:val="22"/>
          <w:szCs w:val="22"/>
          <w:u w:val="single"/>
        </w:rPr>
        <w:t xml:space="preserve"> will be made relating to </w:t>
      </w:r>
      <w:proofErr w:type="spellStart"/>
      <w:r w:rsidR="005E0D61" w:rsidRPr="00AD0C8D">
        <w:rPr>
          <w:sz w:val="22"/>
          <w:szCs w:val="22"/>
          <w:u w:val="single"/>
        </w:rPr>
        <w:t>iClicker</w:t>
      </w:r>
      <w:proofErr w:type="spellEnd"/>
      <w:r w:rsidR="005E0D61" w:rsidRPr="00AD0C8D">
        <w:rPr>
          <w:sz w:val="22"/>
          <w:szCs w:val="22"/>
          <w:u w:val="single"/>
        </w:rPr>
        <w:t xml:space="preserve"> issues.</w:t>
      </w:r>
    </w:p>
    <w:p w14:paraId="46917442" w14:textId="5525F286" w:rsidR="008A10E1" w:rsidRPr="005C5BAB" w:rsidRDefault="008A10E1" w:rsidP="008A10E1">
      <w:pPr>
        <w:jc w:val="both"/>
        <w:rPr>
          <w:sz w:val="10"/>
          <w:szCs w:val="10"/>
        </w:rPr>
      </w:pPr>
    </w:p>
    <w:p w14:paraId="2BD5E3C2" w14:textId="2B3FCB2B" w:rsidR="008A10E1" w:rsidRDefault="008A10E1" w:rsidP="008A10E1">
      <w:pPr>
        <w:jc w:val="both"/>
        <w:rPr>
          <w:b/>
          <w:sz w:val="22"/>
          <w:szCs w:val="22"/>
        </w:rPr>
      </w:pPr>
      <w:r>
        <w:rPr>
          <w:b/>
          <w:sz w:val="22"/>
          <w:szCs w:val="22"/>
        </w:rPr>
        <w:t>Homework Assignments (</w:t>
      </w:r>
      <w:r w:rsidR="00E90E98">
        <w:rPr>
          <w:b/>
          <w:sz w:val="22"/>
          <w:szCs w:val="22"/>
        </w:rPr>
        <w:t>10 points each</w:t>
      </w:r>
      <w:r>
        <w:rPr>
          <w:b/>
          <w:sz w:val="22"/>
          <w:szCs w:val="22"/>
        </w:rPr>
        <w:t>)</w:t>
      </w:r>
      <w:r w:rsidR="00E90E98">
        <w:rPr>
          <w:b/>
          <w:sz w:val="22"/>
          <w:szCs w:val="22"/>
        </w:rPr>
        <w:t>…</w:t>
      </w:r>
      <w:r>
        <w:rPr>
          <w:b/>
          <w:sz w:val="22"/>
          <w:szCs w:val="22"/>
        </w:rPr>
        <w:t>…………………………………………….………………………………</w:t>
      </w:r>
      <w:r w:rsidR="00E90E98">
        <w:rPr>
          <w:b/>
          <w:sz w:val="22"/>
          <w:szCs w:val="22"/>
        </w:rPr>
        <w:t>60</w:t>
      </w:r>
      <w:r>
        <w:rPr>
          <w:b/>
          <w:sz w:val="22"/>
          <w:szCs w:val="22"/>
        </w:rPr>
        <w:t xml:space="preserve"> points</w:t>
      </w:r>
    </w:p>
    <w:p w14:paraId="14F57117" w14:textId="27004BDC" w:rsidR="008A10E1" w:rsidRPr="005C5BAB" w:rsidRDefault="008A10E1" w:rsidP="008A10E1">
      <w:pPr>
        <w:jc w:val="both"/>
        <w:rPr>
          <w:b/>
          <w:sz w:val="10"/>
          <w:szCs w:val="10"/>
        </w:rPr>
      </w:pPr>
    </w:p>
    <w:p w14:paraId="516AFBDB" w14:textId="4D267C69" w:rsidR="008A10E1" w:rsidRDefault="005C5BAB" w:rsidP="008A10E1">
      <w:pPr>
        <w:jc w:val="both"/>
        <w:rPr>
          <w:sz w:val="22"/>
          <w:szCs w:val="22"/>
        </w:rPr>
      </w:pPr>
      <w:r>
        <w:rPr>
          <w:sz w:val="22"/>
          <w:szCs w:val="22"/>
        </w:rPr>
        <w:t xml:space="preserve">There will </w:t>
      </w:r>
      <w:r w:rsidRPr="00E63EF2">
        <w:rPr>
          <w:color w:val="000000" w:themeColor="text1"/>
          <w:sz w:val="22"/>
          <w:szCs w:val="22"/>
        </w:rPr>
        <w:t xml:space="preserve">be </w:t>
      </w:r>
      <w:r w:rsidR="00EC24FB" w:rsidRPr="00E63EF2">
        <w:rPr>
          <w:color w:val="000000" w:themeColor="text1"/>
          <w:sz w:val="22"/>
          <w:szCs w:val="22"/>
        </w:rPr>
        <w:t>6</w:t>
      </w:r>
      <w:r w:rsidRPr="00E63EF2">
        <w:rPr>
          <w:color w:val="000000" w:themeColor="text1"/>
          <w:sz w:val="22"/>
          <w:szCs w:val="22"/>
        </w:rPr>
        <w:t xml:space="preserve"> homework </w:t>
      </w:r>
      <w:r>
        <w:rPr>
          <w:sz w:val="22"/>
          <w:szCs w:val="22"/>
        </w:rPr>
        <w:t xml:space="preserve">assignments as listed in the course schedule. Each emphasizes important topics that have been presented in lecture and/or class readings. </w:t>
      </w:r>
      <w:r w:rsidR="00EC24FB">
        <w:rPr>
          <w:sz w:val="22"/>
          <w:szCs w:val="22"/>
        </w:rPr>
        <w:t xml:space="preserve">Some homework assignments may also require </w:t>
      </w:r>
      <w:r w:rsidR="0053044C">
        <w:rPr>
          <w:sz w:val="22"/>
          <w:szCs w:val="22"/>
        </w:rPr>
        <w:t>you</w:t>
      </w:r>
      <w:r w:rsidR="00EC24FB">
        <w:rPr>
          <w:sz w:val="22"/>
          <w:szCs w:val="22"/>
        </w:rPr>
        <w:t xml:space="preserve"> to read a posted journal article and answer questions based on the article and related material being covered in lecture. </w:t>
      </w:r>
      <w:r w:rsidR="0053044C">
        <w:rPr>
          <w:sz w:val="22"/>
          <w:szCs w:val="22"/>
        </w:rPr>
        <w:t>You</w:t>
      </w:r>
      <w:r>
        <w:rPr>
          <w:sz w:val="22"/>
          <w:szCs w:val="22"/>
        </w:rPr>
        <w:t xml:space="preserve"> may discuss the assignments with one another, but </w:t>
      </w:r>
      <w:r w:rsidR="0053044C">
        <w:rPr>
          <w:sz w:val="22"/>
          <w:szCs w:val="22"/>
        </w:rPr>
        <w:t>you are</w:t>
      </w:r>
      <w:r>
        <w:rPr>
          <w:sz w:val="22"/>
          <w:szCs w:val="22"/>
        </w:rPr>
        <w:t xml:space="preserve"> expected to turn in </w:t>
      </w:r>
      <w:r w:rsidR="0053044C">
        <w:rPr>
          <w:sz w:val="22"/>
          <w:szCs w:val="22"/>
        </w:rPr>
        <w:t xml:space="preserve">your </w:t>
      </w:r>
      <w:r>
        <w:rPr>
          <w:sz w:val="22"/>
          <w:szCs w:val="22"/>
        </w:rPr>
        <w:t xml:space="preserve">own work. Answer keys will be posted on the course website prior to the next exam. Homework assignments must be turned in by the start of class (1pm) on the due date. </w:t>
      </w:r>
      <w:r w:rsidRPr="005C5BAB">
        <w:rPr>
          <w:sz w:val="22"/>
          <w:szCs w:val="22"/>
          <w:u w:val="single"/>
        </w:rPr>
        <w:t>Late homework will not be accepted, except by prior arrangement</w:t>
      </w:r>
      <w:r>
        <w:rPr>
          <w:sz w:val="22"/>
          <w:szCs w:val="22"/>
        </w:rPr>
        <w:t>. Homework assignments must be typed and submitted through the course website. Emailed assignments will not be accepted except with prior permission from Dr. Spracklen.</w:t>
      </w:r>
    </w:p>
    <w:p w14:paraId="306ED21A" w14:textId="267F0BE9" w:rsidR="008A10E1" w:rsidRPr="005C5BAB" w:rsidRDefault="008A10E1" w:rsidP="008A10E1">
      <w:pPr>
        <w:jc w:val="both"/>
        <w:rPr>
          <w:sz w:val="10"/>
          <w:szCs w:val="10"/>
        </w:rPr>
      </w:pPr>
    </w:p>
    <w:p w14:paraId="72F8A2AA" w14:textId="10C32985" w:rsidR="008A10E1" w:rsidRDefault="00EC24FB" w:rsidP="008A10E1">
      <w:pPr>
        <w:jc w:val="both"/>
        <w:rPr>
          <w:b/>
          <w:sz w:val="22"/>
          <w:szCs w:val="22"/>
        </w:rPr>
      </w:pPr>
      <w:r>
        <w:rPr>
          <w:b/>
          <w:sz w:val="22"/>
          <w:szCs w:val="22"/>
        </w:rPr>
        <w:t>Pre-class</w:t>
      </w:r>
      <w:r w:rsidR="008A10E1">
        <w:rPr>
          <w:b/>
          <w:sz w:val="22"/>
          <w:szCs w:val="22"/>
        </w:rPr>
        <w:t xml:space="preserve"> Quizzes (</w:t>
      </w:r>
      <w:r w:rsidR="00340691">
        <w:rPr>
          <w:b/>
          <w:sz w:val="22"/>
          <w:szCs w:val="22"/>
        </w:rPr>
        <w:t>5 p</w:t>
      </w:r>
      <w:r w:rsidR="00B65C4C">
        <w:rPr>
          <w:b/>
          <w:sz w:val="22"/>
          <w:szCs w:val="22"/>
        </w:rPr>
        <w:t>oin</w:t>
      </w:r>
      <w:r w:rsidR="00340691">
        <w:rPr>
          <w:b/>
          <w:sz w:val="22"/>
          <w:szCs w:val="22"/>
        </w:rPr>
        <w:t>ts each</w:t>
      </w:r>
      <w:r>
        <w:rPr>
          <w:b/>
          <w:sz w:val="22"/>
          <w:szCs w:val="22"/>
        </w:rPr>
        <w:t>)…</w:t>
      </w:r>
      <w:r w:rsidR="00B65C4C">
        <w:rPr>
          <w:b/>
          <w:sz w:val="22"/>
          <w:szCs w:val="22"/>
        </w:rPr>
        <w:t>.</w:t>
      </w:r>
      <w:r>
        <w:rPr>
          <w:b/>
          <w:sz w:val="22"/>
          <w:szCs w:val="22"/>
        </w:rPr>
        <w:t>…………</w:t>
      </w:r>
      <w:r w:rsidR="00340691">
        <w:rPr>
          <w:b/>
          <w:sz w:val="22"/>
          <w:szCs w:val="22"/>
        </w:rPr>
        <w:t>……</w:t>
      </w:r>
      <w:r>
        <w:rPr>
          <w:b/>
          <w:sz w:val="22"/>
          <w:szCs w:val="22"/>
        </w:rPr>
        <w:t>……….</w:t>
      </w:r>
      <w:r w:rsidR="008A10E1">
        <w:rPr>
          <w:b/>
          <w:sz w:val="22"/>
          <w:szCs w:val="22"/>
        </w:rPr>
        <w:t>………………</w:t>
      </w:r>
      <w:r w:rsidR="00340691">
        <w:rPr>
          <w:b/>
          <w:sz w:val="22"/>
          <w:szCs w:val="22"/>
        </w:rPr>
        <w:t>………………………………………………100</w:t>
      </w:r>
      <w:r w:rsidR="008A10E1">
        <w:rPr>
          <w:b/>
          <w:sz w:val="22"/>
          <w:szCs w:val="22"/>
        </w:rPr>
        <w:t xml:space="preserve"> points</w:t>
      </w:r>
    </w:p>
    <w:p w14:paraId="1EE6FA0D" w14:textId="1E138B75" w:rsidR="008A10E1" w:rsidRPr="005C5BAB" w:rsidRDefault="008A10E1" w:rsidP="008A10E1">
      <w:pPr>
        <w:jc w:val="both"/>
        <w:rPr>
          <w:b/>
          <w:sz w:val="10"/>
          <w:szCs w:val="10"/>
        </w:rPr>
      </w:pPr>
    </w:p>
    <w:p w14:paraId="6ED9CCF6" w14:textId="17D8F0AB" w:rsidR="008A10E1" w:rsidRDefault="00EE4AFA" w:rsidP="008A10E1">
      <w:pPr>
        <w:jc w:val="both"/>
        <w:rPr>
          <w:sz w:val="22"/>
          <w:szCs w:val="22"/>
        </w:rPr>
      </w:pPr>
      <w:r w:rsidRPr="00E63EF2">
        <w:rPr>
          <w:color w:val="000000" w:themeColor="text1"/>
          <w:sz w:val="22"/>
          <w:szCs w:val="22"/>
        </w:rPr>
        <w:t>2</w:t>
      </w:r>
      <w:r w:rsidR="00340691" w:rsidRPr="00E63EF2">
        <w:rPr>
          <w:color w:val="000000" w:themeColor="text1"/>
          <w:sz w:val="22"/>
          <w:szCs w:val="22"/>
        </w:rPr>
        <w:t>3</w:t>
      </w:r>
      <w:r w:rsidR="005C5BAB" w:rsidRPr="00E63EF2">
        <w:rPr>
          <w:color w:val="000000" w:themeColor="text1"/>
          <w:sz w:val="22"/>
          <w:szCs w:val="22"/>
        </w:rPr>
        <w:t xml:space="preserve"> </w:t>
      </w:r>
      <w:r w:rsidR="00CB0D1C" w:rsidRPr="00E63EF2">
        <w:rPr>
          <w:color w:val="000000" w:themeColor="text1"/>
          <w:sz w:val="22"/>
          <w:szCs w:val="22"/>
        </w:rPr>
        <w:t>pre</w:t>
      </w:r>
      <w:r w:rsidR="00CB0D1C">
        <w:rPr>
          <w:sz w:val="22"/>
          <w:szCs w:val="22"/>
        </w:rPr>
        <w:t xml:space="preserve">-class </w:t>
      </w:r>
      <w:r w:rsidR="005C5BAB">
        <w:rPr>
          <w:sz w:val="22"/>
          <w:szCs w:val="22"/>
        </w:rPr>
        <w:t xml:space="preserve">quizzes </w:t>
      </w:r>
      <w:r w:rsidR="005E0D61">
        <w:rPr>
          <w:sz w:val="22"/>
          <w:szCs w:val="22"/>
        </w:rPr>
        <w:t xml:space="preserve">will be </w:t>
      </w:r>
      <w:r w:rsidR="005C5BAB">
        <w:rPr>
          <w:sz w:val="22"/>
          <w:szCs w:val="22"/>
        </w:rPr>
        <w:t xml:space="preserve">administered through the course website </w:t>
      </w:r>
      <w:r w:rsidR="00CB0D1C">
        <w:rPr>
          <w:sz w:val="22"/>
          <w:szCs w:val="22"/>
        </w:rPr>
        <w:t>before each class period</w:t>
      </w:r>
      <w:r w:rsidR="005C5BAB">
        <w:rPr>
          <w:sz w:val="22"/>
          <w:szCs w:val="22"/>
        </w:rPr>
        <w:t xml:space="preserve">. Each quiz will </w:t>
      </w:r>
      <w:r w:rsidR="000B0ADC">
        <w:rPr>
          <w:sz w:val="22"/>
          <w:szCs w:val="22"/>
        </w:rPr>
        <w:t>include a few short questions about the information covered in the reading</w:t>
      </w:r>
      <w:r w:rsidR="005C5BAB">
        <w:rPr>
          <w:sz w:val="22"/>
          <w:szCs w:val="22"/>
        </w:rPr>
        <w:t>.</w:t>
      </w:r>
      <w:r w:rsidR="00FB27FE">
        <w:rPr>
          <w:sz w:val="22"/>
          <w:szCs w:val="22"/>
        </w:rPr>
        <w:t xml:space="preserve"> Quizzes will be available for the</w:t>
      </w:r>
      <w:r w:rsidR="005C5BAB">
        <w:rPr>
          <w:sz w:val="22"/>
          <w:szCs w:val="22"/>
        </w:rPr>
        <w:t xml:space="preserve"> </w:t>
      </w:r>
      <w:r w:rsidR="000B0ADC">
        <w:rPr>
          <w:sz w:val="22"/>
          <w:szCs w:val="22"/>
        </w:rPr>
        <w:t>48</w:t>
      </w:r>
      <w:r w:rsidR="00EC24FB">
        <w:rPr>
          <w:sz w:val="22"/>
          <w:szCs w:val="22"/>
        </w:rPr>
        <w:t>-hour</w:t>
      </w:r>
      <w:r w:rsidR="005C5BAB">
        <w:rPr>
          <w:sz w:val="22"/>
          <w:szCs w:val="22"/>
        </w:rPr>
        <w:t xml:space="preserve"> period </w:t>
      </w:r>
      <w:r w:rsidR="00FB27FE">
        <w:rPr>
          <w:sz w:val="22"/>
          <w:szCs w:val="22"/>
        </w:rPr>
        <w:t>prior to the start of each class</w:t>
      </w:r>
      <w:r w:rsidR="00FB27FE" w:rsidRPr="00085846">
        <w:rPr>
          <w:color w:val="000000" w:themeColor="text1"/>
          <w:sz w:val="22"/>
          <w:szCs w:val="22"/>
        </w:rPr>
        <w:t>.</w:t>
      </w:r>
      <w:r w:rsidR="00340691" w:rsidRPr="00085846">
        <w:rPr>
          <w:color w:val="000000" w:themeColor="text1"/>
          <w:sz w:val="22"/>
          <w:szCs w:val="22"/>
        </w:rPr>
        <w:t xml:space="preserve"> The </w:t>
      </w:r>
      <w:r w:rsidR="0053044C" w:rsidRPr="00085846">
        <w:rPr>
          <w:color w:val="000000" w:themeColor="text1"/>
          <w:sz w:val="22"/>
          <w:szCs w:val="22"/>
        </w:rPr>
        <w:t>3</w:t>
      </w:r>
      <w:r w:rsidR="00340691" w:rsidRPr="00085846">
        <w:rPr>
          <w:color w:val="000000" w:themeColor="text1"/>
          <w:sz w:val="22"/>
          <w:szCs w:val="22"/>
        </w:rPr>
        <w:t xml:space="preserve"> </w:t>
      </w:r>
      <w:r w:rsidR="00340691">
        <w:rPr>
          <w:sz w:val="22"/>
          <w:szCs w:val="22"/>
        </w:rPr>
        <w:t>lowest scores will be dropped.</w:t>
      </w:r>
    </w:p>
    <w:p w14:paraId="12748750" w14:textId="1B77C3DC" w:rsidR="008A10E1" w:rsidRPr="005C5BAB" w:rsidRDefault="008A10E1" w:rsidP="008A10E1">
      <w:pPr>
        <w:jc w:val="both"/>
        <w:rPr>
          <w:sz w:val="10"/>
          <w:szCs w:val="10"/>
        </w:rPr>
      </w:pPr>
    </w:p>
    <w:p w14:paraId="5CA18073" w14:textId="3F21BE90" w:rsidR="008A10E1" w:rsidRPr="008A10E1" w:rsidRDefault="008A10E1" w:rsidP="008A10E1">
      <w:pPr>
        <w:jc w:val="both"/>
        <w:rPr>
          <w:b/>
          <w:sz w:val="22"/>
          <w:szCs w:val="22"/>
        </w:rPr>
      </w:pPr>
      <w:r>
        <w:rPr>
          <w:b/>
          <w:sz w:val="22"/>
          <w:szCs w:val="22"/>
        </w:rPr>
        <w:t>Exam 1…………………………………………………………………………………………………………………………………100 points</w:t>
      </w:r>
    </w:p>
    <w:p w14:paraId="584BEB40" w14:textId="128F3910" w:rsidR="008A10E1" w:rsidRPr="002E2061" w:rsidRDefault="008A10E1" w:rsidP="008A10E1">
      <w:pPr>
        <w:jc w:val="both"/>
        <w:rPr>
          <w:sz w:val="10"/>
          <w:szCs w:val="10"/>
        </w:rPr>
      </w:pPr>
    </w:p>
    <w:p w14:paraId="1B8CD470" w14:textId="1186B6B7" w:rsidR="002E2061" w:rsidRDefault="002E2061" w:rsidP="008A10E1">
      <w:pPr>
        <w:jc w:val="both"/>
        <w:rPr>
          <w:sz w:val="22"/>
          <w:szCs w:val="22"/>
        </w:rPr>
      </w:pPr>
      <w:r>
        <w:rPr>
          <w:sz w:val="22"/>
          <w:szCs w:val="22"/>
        </w:rPr>
        <w:t>The first exam will cover all course materials from September 3 – October 1, 2019, including material covered in class, assigned readings, quizzes, and homework.</w:t>
      </w:r>
      <w:r w:rsidR="00C51313">
        <w:rPr>
          <w:sz w:val="22"/>
          <w:szCs w:val="22"/>
        </w:rPr>
        <w:t xml:space="preserve"> A basic scientific calculator is allowed.</w:t>
      </w:r>
    </w:p>
    <w:p w14:paraId="1B2C4E29" w14:textId="77777777" w:rsidR="002E2061" w:rsidRPr="002E2061" w:rsidRDefault="002E2061" w:rsidP="008A10E1">
      <w:pPr>
        <w:jc w:val="both"/>
        <w:rPr>
          <w:sz w:val="10"/>
          <w:szCs w:val="10"/>
        </w:rPr>
      </w:pPr>
    </w:p>
    <w:p w14:paraId="28DA4CF0" w14:textId="11B12A8B" w:rsidR="008A10E1" w:rsidRPr="008A10E1" w:rsidRDefault="008A10E1" w:rsidP="008A10E1">
      <w:pPr>
        <w:jc w:val="both"/>
        <w:rPr>
          <w:b/>
          <w:sz w:val="22"/>
          <w:szCs w:val="22"/>
        </w:rPr>
      </w:pPr>
      <w:r>
        <w:rPr>
          <w:b/>
          <w:sz w:val="22"/>
          <w:szCs w:val="22"/>
        </w:rPr>
        <w:t>Exam 2…………………………………………………………………………………………………………………………………100 points</w:t>
      </w:r>
    </w:p>
    <w:p w14:paraId="37AE6BD8" w14:textId="77777777" w:rsidR="002E2061" w:rsidRPr="002E2061" w:rsidRDefault="002E2061" w:rsidP="002E2061">
      <w:pPr>
        <w:jc w:val="both"/>
        <w:rPr>
          <w:sz w:val="10"/>
          <w:szCs w:val="10"/>
        </w:rPr>
      </w:pPr>
    </w:p>
    <w:p w14:paraId="396C0FE4" w14:textId="4AFFF997" w:rsidR="002E2061" w:rsidRDefault="002E2061" w:rsidP="002E2061">
      <w:pPr>
        <w:jc w:val="both"/>
        <w:rPr>
          <w:sz w:val="22"/>
          <w:szCs w:val="22"/>
        </w:rPr>
      </w:pPr>
      <w:r>
        <w:rPr>
          <w:sz w:val="22"/>
          <w:szCs w:val="22"/>
        </w:rPr>
        <w:t xml:space="preserve">The </w:t>
      </w:r>
      <w:r w:rsidR="00292509">
        <w:rPr>
          <w:sz w:val="22"/>
          <w:szCs w:val="22"/>
        </w:rPr>
        <w:t>second</w:t>
      </w:r>
      <w:r>
        <w:rPr>
          <w:sz w:val="22"/>
          <w:szCs w:val="22"/>
        </w:rPr>
        <w:t xml:space="preserve"> exam will cover all course materials from October 10 – November 5, 2019, including material covered in class, assigned readings, quizzes, and homework.</w:t>
      </w:r>
      <w:r w:rsidR="00C51313">
        <w:rPr>
          <w:sz w:val="22"/>
          <w:szCs w:val="22"/>
        </w:rPr>
        <w:t xml:space="preserve"> A basic scientific calculator is allowed.</w:t>
      </w:r>
    </w:p>
    <w:p w14:paraId="01AA702E" w14:textId="77777777" w:rsidR="002E2061" w:rsidRPr="002E2061" w:rsidRDefault="002E2061" w:rsidP="002E2061">
      <w:pPr>
        <w:jc w:val="both"/>
        <w:rPr>
          <w:sz w:val="10"/>
          <w:szCs w:val="10"/>
        </w:rPr>
      </w:pPr>
    </w:p>
    <w:p w14:paraId="3B977D7E" w14:textId="77777777" w:rsidR="00292509" w:rsidRDefault="008A10E1" w:rsidP="00292509">
      <w:pPr>
        <w:pBdr>
          <w:bottom w:val="single" w:sz="12" w:space="1" w:color="auto"/>
        </w:pBdr>
        <w:jc w:val="both"/>
        <w:rPr>
          <w:b/>
          <w:sz w:val="22"/>
          <w:szCs w:val="22"/>
        </w:rPr>
      </w:pPr>
      <w:r>
        <w:rPr>
          <w:b/>
          <w:sz w:val="22"/>
          <w:szCs w:val="22"/>
        </w:rPr>
        <w:t>Final Exam……………………………………………………………………………………………………………………………100 poi</w:t>
      </w:r>
      <w:r w:rsidR="00292509">
        <w:rPr>
          <w:b/>
          <w:sz w:val="22"/>
          <w:szCs w:val="22"/>
        </w:rPr>
        <w:t>nts</w:t>
      </w:r>
    </w:p>
    <w:p w14:paraId="0F796EC8" w14:textId="77777777" w:rsidR="00292509" w:rsidRPr="00292509" w:rsidRDefault="00292509" w:rsidP="00292509">
      <w:pPr>
        <w:pBdr>
          <w:bottom w:val="single" w:sz="12" w:space="1" w:color="auto"/>
        </w:pBdr>
        <w:jc w:val="both"/>
        <w:rPr>
          <w:sz w:val="10"/>
          <w:szCs w:val="10"/>
        </w:rPr>
      </w:pPr>
    </w:p>
    <w:p w14:paraId="2180BEEE" w14:textId="5DD9E9A6" w:rsidR="00292509" w:rsidRDefault="00292509" w:rsidP="00292509">
      <w:pPr>
        <w:pBdr>
          <w:bottom w:val="single" w:sz="12" w:space="1" w:color="auto"/>
        </w:pBdr>
        <w:jc w:val="both"/>
        <w:rPr>
          <w:sz w:val="22"/>
          <w:szCs w:val="22"/>
        </w:rPr>
      </w:pPr>
      <w:r>
        <w:rPr>
          <w:sz w:val="22"/>
          <w:szCs w:val="22"/>
        </w:rPr>
        <w:t>The final exam will be cumulative and will synthesize information from the entire course, including material covered in class, assigned readings, quizzes, and homework.</w:t>
      </w:r>
      <w:r w:rsidR="00C51313">
        <w:rPr>
          <w:sz w:val="22"/>
          <w:szCs w:val="22"/>
        </w:rPr>
        <w:t xml:space="preserve"> A basic scientific calculator is allowed.</w:t>
      </w:r>
    </w:p>
    <w:p w14:paraId="5223F7B6" w14:textId="77777777" w:rsidR="002E2061" w:rsidRPr="00292509" w:rsidRDefault="002E2061" w:rsidP="008A10E1">
      <w:pPr>
        <w:pBdr>
          <w:bottom w:val="single" w:sz="12" w:space="1" w:color="auto"/>
        </w:pBdr>
        <w:jc w:val="both"/>
        <w:rPr>
          <w:b/>
          <w:sz w:val="10"/>
          <w:szCs w:val="10"/>
        </w:rPr>
      </w:pPr>
    </w:p>
    <w:p w14:paraId="71016896" w14:textId="5E1629AB" w:rsidR="008A10E1" w:rsidRPr="00DF5D43" w:rsidRDefault="008A10E1" w:rsidP="008A10E1">
      <w:pPr>
        <w:jc w:val="both"/>
        <w:rPr>
          <w:b/>
          <w:sz w:val="10"/>
          <w:szCs w:val="10"/>
        </w:rPr>
      </w:pPr>
    </w:p>
    <w:p w14:paraId="79B8F7E9" w14:textId="3C0AA3A9" w:rsidR="007B5B2A" w:rsidRDefault="008A10E1" w:rsidP="008A10E1">
      <w:pPr>
        <w:jc w:val="both"/>
        <w:rPr>
          <w:b/>
          <w:sz w:val="22"/>
          <w:szCs w:val="22"/>
        </w:rPr>
      </w:pPr>
      <w:r>
        <w:rPr>
          <w:b/>
          <w:sz w:val="22"/>
          <w:szCs w:val="22"/>
        </w:rPr>
        <w:t>Total</w:t>
      </w:r>
      <w:r>
        <w:rPr>
          <w:b/>
          <w:sz w:val="22"/>
          <w:szCs w:val="22"/>
        </w:rPr>
        <w:tab/>
      </w:r>
      <w:r w:rsidR="00EC24FB">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EC24FB">
        <w:rPr>
          <w:b/>
          <w:sz w:val="22"/>
          <w:szCs w:val="22"/>
        </w:rPr>
        <w:t xml:space="preserve">              </w:t>
      </w:r>
      <w:r w:rsidR="007B5B2A">
        <w:rPr>
          <w:b/>
          <w:sz w:val="22"/>
          <w:szCs w:val="22"/>
        </w:rPr>
        <w:t>500</w:t>
      </w:r>
      <w:r>
        <w:rPr>
          <w:b/>
          <w:sz w:val="22"/>
          <w:szCs w:val="22"/>
        </w:rPr>
        <w:t xml:space="preserve"> points </w:t>
      </w:r>
    </w:p>
    <w:p w14:paraId="7F357038" w14:textId="77777777" w:rsidR="005E0D61" w:rsidRPr="005E0D61" w:rsidRDefault="005E0D61" w:rsidP="008A10E1">
      <w:pPr>
        <w:jc w:val="both"/>
        <w:rPr>
          <w:sz w:val="10"/>
          <w:szCs w:val="10"/>
        </w:rPr>
      </w:pPr>
    </w:p>
    <w:p w14:paraId="7DB5C167" w14:textId="0A12BBC7" w:rsidR="008A10E1" w:rsidRDefault="00C51313" w:rsidP="008752D8">
      <w:pPr>
        <w:jc w:val="both"/>
        <w:rPr>
          <w:sz w:val="22"/>
          <w:szCs w:val="22"/>
        </w:rPr>
      </w:pPr>
      <w:r w:rsidRPr="00D430DE">
        <w:rPr>
          <w:b/>
          <w:sz w:val="22"/>
          <w:szCs w:val="22"/>
        </w:rPr>
        <w:t>Final course grades:</w:t>
      </w:r>
      <w:r w:rsidR="00D430DE">
        <w:rPr>
          <w:b/>
          <w:sz w:val="22"/>
          <w:szCs w:val="22"/>
        </w:rPr>
        <w:t xml:space="preserve"> </w:t>
      </w:r>
      <w:r w:rsidR="00D430DE">
        <w:rPr>
          <w:sz w:val="22"/>
          <w:szCs w:val="22"/>
        </w:rPr>
        <w:t>The relationship between numeric and letter grades is as follows:</w:t>
      </w:r>
    </w:p>
    <w:p w14:paraId="3482959E" w14:textId="77777777" w:rsidR="00436872" w:rsidRPr="00C55D94" w:rsidRDefault="00D430DE" w:rsidP="008752D8">
      <w:pPr>
        <w:jc w:val="both"/>
        <w:rPr>
          <w:sz w:val="10"/>
          <w:szCs w:val="10"/>
        </w:rPr>
      </w:pPr>
      <w:r>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551"/>
        <w:gridCol w:w="1344"/>
        <w:gridCol w:w="1551"/>
        <w:gridCol w:w="1344"/>
        <w:gridCol w:w="1551"/>
        <w:gridCol w:w="665"/>
      </w:tblGrid>
      <w:tr w:rsidR="00436872" w14:paraId="1F1A6C6E" w14:textId="77777777" w:rsidTr="00436872">
        <w:trPr>
          <w:gridAfter w:val="1"/>
          <w:wAfter w:w="665" w:type="dxa"/>
        </w:trPr>
        <w:tc>
          <w:tcPr>
            <w:tcW w:w="1344" w:type="dxa"/>
            <w:tcBorders>
              <w:bottom w:val="single" w:sz="4" w:space="0" w:color="auto"/>
            </w:tcBorders>
          </w:tcPr>
          <w:p w14:paraId="05E70017" w14:textId="3BAE379C" w:rsidR="00436872" w:rsidRPr="00436872" w:rsidRDefault="00436872" w:rsidP="008752D8">
            <w:pPr>
              <w:jc w:val="both"/>
              <w:rPr>
                <w:sz w:val="20"/>
                <w:szCs w:val="20"/>
              </w:rPr>
            </w:pPr>
            <w:r w:rsidRPr="00436872">
              <w:rPr>
                <w:sz w:val="20"/>
                <w:szCs w:val="20"/>
              </w:rPr>
              <w:t>Letter Grade</w:t>
            </w:r>
          </w:p>
        </w:tc>
        <w:tc>
          <w:tcPr>
            <w:tcW w:w="1551" w:type="dxa"/>
            <w:tcBorders>
              <w:bottom w:val="single" w:sz="4" w:space="0" w:color="auto"/>
            </w:tcBorders>
          </w:tcPr>
          <w:p w14:paraId="09FB3678" w14:textId="6EF4F8E4" w:rsidR="00436872" w:rsidRPr="00436872" w:rsidRDefault="00436872" w:rsidP="008752D8">
            <w:pPr>
              <w:jc w:val="both"/>
              <w:rPr>
                <w:sz w:val="20"/>
                <w:szCs w:val="20"/>
              </w:rPr>
            </w:pPr>
            <w:r w:rsidRPr="00436872">
              <w:rPr>
                <w:sz w:val="20"/>
                <w:szCs w:val="20"/>
              </w:rPr>
              <w:t>Numeric Grade</w:t>
            </w:r>
          </w:p>
        </w:tc>
        <w:tc>
          <w:tcPr>
            <w:tcW w:w="1344" w:type="dxa"/>
            <w:tcBorders>
              <w:bottom w:val="single" w:sz="4" w:space="0" w:color="auto"/>
            </w:tcBorders>
          </w:tcPr>
          <w:p w14:paraId="05655158" w14:textId="1B647AB4" w:rsidR="00436872" w:rsidRPr="00436872" w:rsidRDefault="00436872" w:rsidP="008752D8">
            <w:pPr>
              <w:jc w:val="both"/>
              <w:rPr>
                <w:sz w:val="20"/>
                <w:szCs w:val="20"/>
              </w:rPr>
            </w:pPr>
            <w:r w:rsidRPr="00436872">
              <w:rPr>
                <w:sz w:val="20"/>
                <w:szCs w:val="20"/>
              </w:rPr>
              <w:t>Letter Grade</w:t>
            </w:r>
          </w:p>
        </w:tc>
        <w:tc>
          <w:tcPr>
            <w:tcW w:w="1551" w:type="dxa"/>
            <w:tcBorders>
              <w:bottom w:val="single" w:sz="4" w:space="0" w:color="auto"/>
            </w:tcBorders>
          </w:tcPr>
          <w:p w14:paraId="1AEE55D8" w14:textId="54E7EA66" w:rsidR="00436872" w:rsidRPr="00436872" w:rsidRDefault="00436872" w:rsidP="008752D8">
            <w:pPr>
              <w:jc w:val="both"/>
              <w:rPr>
                <w:sz w:val="20"/>
                <w:szCs w:val="20"/>
              </w:rPr>
            </w:pPr>
            <w:r w:rsidRPr="00436872">
              <w:rPr>
                <w:sz w:val="20"/>
                <w:szCs w:val="20"/>
              </w:rPr>
              <w:t>Numeric Grade</w:t>
            </w:r>
          </w:p>
        </w:tc>
        <w:tc>
          <w:tcPr>
            <w:tcW w:w="1344" w:type="dxa"/>
            <w:tcBorders>
              <w:bottom w:val="single" w:sz="4" w:space="0" w:color="auto"/>
            </w:tcBorders>
          </w:tcPr>
          <w:p w14:paraId="445FEDC6" w14:textId="6D16121D" w:rsidR="00436872" w:rsidRPr="00436872" w:rsidRDefault="00436872" w:rsidP="008752D8">
            <w:pPr>
              <w:jc w:val="both"/>
              <w:rPr>
                <w:sz w:val="20"/>
                <w:szCs w:val="20"/>
              </w:rPr>
            </w:pPr>
            <w:r w:rsidRPr="00436872">
              <w:rPr>
                <w:sz w:val="20"/>
                <w:szCs w:val="20"/>
              </w:rPr>
              <w:t>Letter Grade</w:t>
            </w:r>
          </w:p>
        </w:tc>
        <w:tc>
          <w:tcPr>
            <w:tcW w:w="1551" w:type="dxa"/>
            <w:tcBorders>
              <w:bottom w:val="single" w:sz="4" w:space="0" w:color="auto"/>
            </w:tcBorders>
          </w:tcPr>
          <w:p w14:paraId="2F31A883" w14:textId="6983DA99" w:rsidR="00436872" w:rsidRPr="00436872" w:rsidRDefault="00436872" w:rsidP="008752D8">
            <w:pPr>
              <w:jc w:val="both"/>
              <w:rPr>
                <w:sz w:val="20"/>
                <w:szCs w:val="20"/>
              </w:rPr>
            </w:pPr>
            <w:r w:rsidRPr="00436872">
              <w:rPr>
                <w:sz w:val="20"/>
                <w:szCs w:val="20"/>
              </w:rPr>
              <w:t>Numeric Grade</w:t>
            </w:r>
          </w:p>
        </w:tc>
      </w:tr>
      <w:tr w:rsidR="00436872" w14:paraId="66DF8809" w14:textId="77777777" w:rsidTr="00436872">
        <w:trPr>
          <w:gridAfter w:val="1"/>
          <w:wAfter w:w="665" w:type="dxa"/>
        </w:trPr>
        <w:tc>
          <w:tcPr>
            <w:tcW w:w="1344" w:type="dxa"/>
            <w:tcBorders>
              <w:top w:val="single" w:sz="4" w:space="0" w:color="auto"/>
            </w:tcBorders>
          </w:tcPr>
          <w:p w14:paraId="53BE6C56" w14:textId="6F2235DF" w:rsidR="00436872" w:rsidRPr="00436872" w:rsidRDefault="00436872" w:rsidP="00436872">
            <w:pPr>
              <w:jc w:val="center"/>
              <w:rPr>
                <w:sz w:val="20"/>
                <w:szCs w:val="20"/>
              </w:rPr>
            </w:pPr>
            <w:r>
              <w:rPr>
                <w:sz w:val="20"/>
                <w:szCs w:val="20"/>
              </w:rPr>
              <w:t>A</w:t>
            </w:r>
          </w:p>
        </w:tc>
        <w:tc>
          <w:tcPr>
            <w:tcW w:w="1551" w:type="dxa"/>
            <w:tcBorders>
              <w:top w:val="single" w:sz="4" w:space="0" w:color="auto"/>
            </w:tcBorders>
          </w:tcPr>
          <w:p w14:paraId="4B4EF7CF" w14:textId="3430285C" w:rsidR="00436872" w:rsidRPr="00436872" w:rsidRDefault="0038258D" w:rsidP="00436872">
            <w:pPr>
              <w:jc w:val="center"/>
              <w:rPr>
                <w:sz w:val="20"/>
                <w:szCs w:val="20"/>
              </w:rPr>
            </w:pPr>
            <w:r>
              <w:rPr>
                <w:sz w:val="20"/>
                <w:szCs w:val="20"/>
              </w:rPr>
              <w:t>465</w:t>
            </w:r>
            <w:r w:rsidR="000D23B3">
              <w:rPr>
                <w:sz w:val="20"/>
                <w:szCs w:val="20"/>
              </w:rPr>
              <w:t>-</w:t>
            </w:r>
            <w:r>
              <w:rPr>
                <w:sz w:val="20"/>
                <w:szCs w:val="20"/>
              </w:rPr>
              <w:t>500</w:t>
            </w:r>
          </w:p>
        </w:tc>
        <w:tc>
          <w:tcPr>
            <w:tcW w:w="1344" w:type="dxa"/>
            <w:tcBorders>
              <w:top w:val="single" w:sz="4" w:space="0" w:color="auto"/>
            </w:tcBorders>
          </w:tcPr>
          <w:p w14:paraId="2F858E80" w14:textId="535741C0" w:rsidR="00436872" w:rsidRPr="00436872" w:rsidRDefault="00436872" w:rsidP="00436872">
            <w:pPr>
              <w:jc w:val="center"/>
              <w:rPr>
                <w:sz w:val="20"/>
                <w:szCs w:val="20"/>
              </w:rPr>
            </w:pPr>
            <w:r>
              <w:rPr>
                <w:sz w:val="20"/>
                <w:szCs w:val="20"/>
              </w:rPr>
              <w:t>B</w:t>
            </w:r>
            <w:r w:rsidR="00C55D94">
              <w:rPr>
                <w:sz w:val="20"/>
                <w:szCs w:val="20"/>
              </w:rPr>
              <w:t>-</w:t>
            </w:r>
          </w:p>
        </w:tc>
        <w:tc>
          <w:tcPr>
            <w:tcW w:w="1551" w:type="dxa"/>
            <w:tcBorders>
              <w:top w:val="single" w:sz="4" w:space="0" w:color="auto"/>
            </w:tcBorders>
          </w:tcPr>
          <w:p w14:paraId="31B89739" w14:textId="01F07DBA" w:rsidR="00436872" w:rsidRPr="00436872" w:rsidRDefault="0038258D" w:rsidP="00436872">
            <w:pPr>
              <w:jc w:val="center"/>
              <w:rPr>
                <w:sz w:val="20"/>
                <w:szCs w:val="20"/>
              </w:rPr>
            </w:pPr>
            <w:r>
              <w:rPr>
                <w:sz w:val="20"/>
                <w:szCs w:val="20"/>
              </w:rPr>
              <w:t>40</w:t>
            </w:r>
            <w:r w:rsidR="000D23B3">
              <w:rPr>
                <w:sz w:val="20"/>
                <w:szCs w:val="20"/>
              </w:rPr>
              <w:t>0-</w:t>
            </w:r>
            <w:r>
              <w:rPr>
                <w:sz w:val="20"/>
                <w:szCs w:val="20"/>
              </w:rPr>
              <w:t>414</w:t>
            </w:r>
          </w:p>
        </w:tc>
        <w:tc>
          <w:tcPr>
            <w:tcW w:w="1344" w:type="dxa"/>
            <w:tcBorders>
              <w:top w:val="single" w:sz="4" w:space="0" w:color="auto"/>
            </w:tcBorders>
          </w:tcPr>
          <w:p w14:paraId="118E2D91" w14:textId="5727E97D" w:rsidR="00436872" w:rsidRPr="00436872" w:rsidRDefault="00C55D94" w:rsidP="00436872">
            <w:pPr>
              <w:jc w:val="center"/>
              <w:rPr>
                <w:sz w:val="20"/>
                <w:szCs w:val="20"/>
              </w:rPr>
            </w:pPr>
            <w:r>
              <w:rPr>
                <w:sz w:val="20"/>
                <w:szCs w:val="20"/>
              </w:rPr>
              <w:t>D+</w:t>
            </w:r>
          </w:p>
        </w:tc>
        <w:tc>
          <w:tcPr>
            <w:tcW w:w="1551" w:type="dxa"/>
            <w:tcBorders>
              <w:top w:val="single" w:sz="4" w:space="0" w:color="auto"/>
            </w:tcBorders>
          </w:tcPr>
          <w:p w14:paraId="1676CE93" w14:textId="60894429" w:rsidR="00436872" w:rsidRPr="00436872" w:rsidRDefault="0038258D" w:rsidP="00436872">
            <w:pPr>
              <w:jc w:val="center"/>
              <w:rPr>
                <w:sz w:val="20"/>
                <w:szCs w:val="20"/>
              </w:rPr>
            </w:pPr>
            <w:r>
              <w:rPr>
                <w:sz w:val="20"/>
                <w:szCs w:val="20"/>
              </w:rPr>
              <w:t>335</w:t>
            </w:r>
            <w:r w:rsidR="000D23B3">
              <w:rPr>
                <w:sz w:val="20"/>
                <w:szCs w:val="20"/>
              </w:rPr>
              <w:t>-</w:t>
            </w:r>
            <w:r>
              <w:rPr>
                <w:sz w:val="20"/>
                <w:szCs w:val="20"/>
              </w:rPr>
              <w:t>349</w:t>
            </w:r>
          </w:p>
        </w:tc>
      </w:tr>
      <w:tr w:rsidR="00436872" w14:paraId="168933D5" w14:textId="77777777" w:rsidTr="00436872">
        <w:trPr>
          <w:gridAfter w:val="1"/>
          <w:wAfter w:w="665" w:type="dxa"/>
        </w:trPr>
        <w:tc>
          <w:tcPr>
            <w:tcW w:w="1344" w:type="dxa"/>
          </w:tcPr>
          <w:p w14:paraId="2872A8AC" w14:textId="685E3EF0" w:rsidR="00436872" w:rsidRPr="00436872" w:rsidRDefault="00436872" w:rsidP="00436872">
            <w:pPr>
              <w:jc w:val="center"/>
              <w:rPr>
                <w:sz w:val="20"/>
                <w:szCs w:val="20"/>
              </w:rPr>
            </w:pPr>
            <w:r>
              <w:rPr>
                <w:sz w:val="20"/>
                <w:szCs w:val="20"/>
              </w:rPr>
              <w:t>A-</w:t>
            </w:r>
          </w:p>
        </w:tc>
        <w:tc>
          <w:tcPr>
            <w:tcW w:w="1551" w:type="dxa"/>
          </w:tcPr>
          <w:p w14:paraId="51BD9B6F" w14:textId="6D4EFC47" w:rsidR="00436872" w:rsidRPr="00436872" w:rsidRDefault="0038258D" w:rsidP="00436872">
            <w:pPr>
              <w:jc w:val="center"/>
              <w:rPr>
                <w:sz w:val="20"/>
                <w:szCs w:val="20"/>
              </w:rPr>
            </w:pPr>
            <w:r>
              <w:rPr>
                <w:sz w:val="20"/>
                <w:szCs w:val="20"/>
              </w:rPr>
              <w:t>450-464</w:t>
            </w:r>
          </w:p>
        </w:tc>
        <w:tc>
          <w:tcPr>
            <w:tcW w:w="1344" w:type="dxa"/>
          </w:tcPr>
          <w:p w14:paraId="7200E011" w14:textId="1F5B48AC" w:rsidR="00436872" w:rsidRPr="00436872" w:rsidRDefault="00C55D94" w:rsidP="00436872">
            <w:pPr>
              <w:jc w:val="center"/>
              <w:rPr>
                <w:sz w:val="20"/>
                <w:szCs w:val="20"/>
              </w:rPr>
            </w:pPr>
            <w:r>
              <w:rPr>
                <w:sz w:val="20"/>
                <w:szCs w:val="20"/>
              </w:rPr>
              <w:t>C+</w:t>
            </w:r>
          </w:p>
        </w:tc>
        <w:tc>
          <w:tcPr>
            <w:tcW w:w="1551" w:type="dxa"/>
          </w:tcPr>
          <w:p w14:paraId="26A0D7DA" w14:textId="638ABBA1" w:rsidR="00436872" w:rsidRPr="00436872" w:rsidRDefault="0038258D" w:rsidP="00436872">
            <w:pPr>
              <w:jc w:val="center"/>
              <w:rPr>
                <w:sz w:val="20"/>
                <w:szCs w:val="20"/>
              </w:rPr>
            </w:pPr>
            <w:r>
              <w:rPr>
                <w:sz w:val="20"/>
                <w:szCs w:val="20"/>
              </w:rPr>
              <w:t>385</w:t>
            </w:r>
            <w:r w:rsidR="000D23B3">
              <w:rPr>
                <w:sz w:val="20"/>
                <w:szCs w:val="20"/>
              </w:rPr>
              <w:t>-</w:t>
            </w:r>
            <w:r>
              <w:rPr>
                <w:sz w:val="20"/>
                <w:szCs w:val="20"/>
              </w:rPr>
              <w:t>399</w:t>
            </w:r>
          </w:p>
        </w:tc>
        <w:tc>
          <w:tcPr>
            <w:tcW w:w="1344" w:type="dxa"/>
          </w:tcPr>
          <w:p w14:paraId="03857A6D" w14:textId="54A92185" w:rsidR="00436872" w:rsidRPr="00436872" w:rsidRDefault="00C55D94" w:rsidP="00436872">
            <w:pPr>
              <w:jc w:val="center"/>
              <w:rPr>
                <w:sz w:val="20"/>
                <w:szCs w:val="20"/>
              </w:rPr>
            </w:pPr>
            <w:r>
              <w:rPr>
                <w:sz w:val="20"/>
                <w:szCs w:val="20"/>
              </w:rPr>
              <w:t>D</w:t>
            </w:r>
          </w:p>
        </w:tc>
        <w:tc>
          <w:tcPr>
            <w:tcW w:w="1551" w:type="dxa"/>
          </w:tcPr>
          <w:p w14:paraId="32B64BDD" w14:textId="473AACF1" w:rsidR="00436872" w:rsidRPr="00436872" w:rsidRDefault="0038258D" w:rsidP="00436872">
            <w:pPr>
              <w:jc w:val="center"/>
              <w:rPr>
                <w:sz w:val="20"/>
                <w:szCs w:val="20"/>
              </w:rPr>
            </w:pPr>
            <w:r>
              <w:rPr>
                <w:sz w:val="20"/>
                <w:szCs w:val="20"/>
              </w:rPr>
              <w:t>315</w:t>
            </w:r>
            <w:r w:rsidR="000D23B3">
              <w:rPr>
                <w:sz w:val="20"/>
                <w:szCs w:val="20"/>
              </w:rPr>
              <w:t>-</w:t>
            </w:r>
            <w:r>
              <w:rPr>
                <w:sz w:val="20"/>
                <w:szCs w:val="20"/>
              </w:rPr>
              <w:t>314</w:t>
            </w:r>
          </w:p>
        </w:tc>
      </w:tr>
      <w:tr w:rsidR="00436872" w14:paraId="5482DA6A" w14:textId="77777777" w:rsidTr="00436872">
        <w:trPr>
          <w:gridAfter w:val="1"/>
          <w:wAfter w:w="665" w:type="dxa"/>
        </w:trPr>
        <w:tc>
          <w:tcPr>
            <w:tcW w:w="1344" w:type="dxa"/>
          </w:tcPr>
          <w:p w14:paraId="28961DFD" w14:textId="06A7EA46" w:rsidR="00436872" w:rsidRPr="00436872" w:rsidRDefault="00436872" w:rsidP="00436872">
            <w:pPr>
              <w:jc w:val="center"/>
              <w:rPr>
                <w:sz w:val="20"/>
                <w:szCs w:val="20"/>
              </w:rPr>
            </w:pPr>
            <w:r>
              <w:rPr>
                <w:sz w:val="20"/>
                <w:szCs w:val="20"/>
              </w:rPr>
              <w:t>B+</w:t>
            </w:r>
          </w:p>
        </w:tc>
        <w:tc>
          <w:tcPr>
            <w:tcW w:w="1551" w:type="dxa"/>
          </w:tcPr>
          <w:p w14:paraId="220941D0" w14:textId="66222A90" w:rsidR="00436872" w:rsidRPr="00436872" w:rsidRDefault="0038258D" w:rsidP="00436872">
            <w:pPr>
              <w:jc w:val="center"/>
              <w:rPr>
                <w:sz w:val="20"/>
                <w:szCs w:val="20"/>
              </w:rPr>
            </w:pPr>
            <w:r>
              <w:rPr>
                <w:sz w:val="20"/>
                <w:szCs w:val="20"/>
              </w:rPr>
              <w:t>435</w:t>
            </w:r>
            <w:r w:rsidR="000D23B3">
              <w:rPr>
                <w:sz w:val="20"/>
                <w:szCs w:val="20"/>
              </w:rPr>
              <w:t>-</w:t>
            </w:r>
            <w:r>
              <w:rPr>
                <w:sz w:val="20"/>
                <w:szCs w:val="20"/>
              </w:rPr>
              <w:t>449</w:t>
            </w:r>
          </w:p>
        </w:tc>
        <w:tc>
          <w:tcPr>
            <w:tcW w:w="1344" w:type="dxa"/>
          </w:tcPr>
          <w:p w14:paraId="582E864D" w14:textId="0BFFB79E" w:rsidR="00436872" w:rsidRPr="00436872" w:rsidRDefault="00436872" w:rsidP="00436872">
            <w:pPr>
              <w:jc w:val="center"/>
              <w:rPr>
                <w:sz w:val="20"/>
                <w:szCs w:val="20"/>
              </w:rPr>
            </w:pPr>
            <w:r>
              <w:rPr>
                <w:sz w:val="20"/>
                <w:szCs w:val="20"/>
              </w:rPr>
              <w:t>C</w:t>
            </w:r>
          </w:p>
        </w:tc>
        <w:tc>
          <w:tcPr>
            <w:tcW w:w="1551" w:type="dxa"/>
          </w:tcPr>
          <w:p w14:paraId="0BE32B97" w14:textId="72C36FB3" w:rsidR="00436872" w:rsidRPr="00436872" w:rsidRDefault="0038258D" w:rsidP="00436872">
            <w:pPr>
              <w:jc w:val="center"/>
              <w:rPr>
                <w:sz w:val="20"/>
                <w:szCs w:val="20"/>
              </w:rPr>
            </w:pPr>
            <w:r>
              <w:rPr>
                <w:sz w:val="20"/>
                <w:szCs w:val="20"/>
              </w:rPr>
              <w:t>365</w:t>
            </w:r>
            <w:r w:rsidR="000D23B3">
              <w:rPr>
                <w:sz w:val="20"/>
                <w:szCs w:val="20"/>
              </w:rPr>
              <w:t>-</w:t>
            </w:r>
            <w:r>
              <w:rPr>
                <w:sz w:val="20"/>
                <w:szCs w:val="20"/>
              </w:rPr>
              <w:t>384</w:t>
            </w:r>
          </w:p>
        </w:tc>
        <w:tc>
          <w:tcPr>
            <w:tcW w:w="1344" w:type="dxa"/>
          </w:tcPr>
          <w:p w14:paraId="250BFDC0" w14:textId="405A1FEA" w:rsidR="00436872" w:rsidRPr="00436872" w:rsidRDefault="000D23B3" w:rsidP="00436872">
            <w:pPr>
              <w:jc w:val="center"/>
              <w:rPr>
                <w:sz w:val="20"/>
                <w:szCs w:val="20"/>
              </w:rPr>
            </w:pPr>
            <w:r>
              <w:rPr>
                <w:sz w:val="20"/>
                <w:szCs w:val="20"/>
              </w:rPr>
              <w:t>F</w:t>
            </w:r>
          </w:p>
        </w:tc>
        <w:tc>
          <w:tcPr>
            <w:tcW w:w="1551" w:type="dxa"/>
          </w:tcPr>
          <w:p w14:paraId="58126393" w14:textId="71F94681" w:rsidR="00436872" w:rsidRPr="00436872" w:rsidRDefault="000D23B3" w:rsidP="00436872">
            <w:pPr>
              <w:jc w:val="center"/>
              <w:rPr>
                <w:sz w:val="20"/>
                <w:szCs w:val="20"/>
              </w:rPr>
            </w:pPr>
            <w:r>
              <w:rPr>
                <w:sz w:val="20"/>
                <w:szCs w:val="20"/>
              </w:rPr>
              <w:t>&lt;</w:t>
            </w:r>
            <w:r w:rsidR="0038258D">
              <w:rPr>
                <w:sz w:val="20"/>
                <w:szCs w:val="20"/>
              </w:rPr>
              <w:t>315</w:t>
            </w:r>
          </w:p>
        </w:tc>
      </w:tr>
      <w:tr w:rsidR="00436872" w14:paraId="44E63AD3" w14:textId="77777777" w:rsidTr="00436872">
        <w:trPr>
          <w:gridAfter w:val="1"/>
          <w:wAfter w:w="665" w:type="dxa"/>
        </w:trPr>
        <w:tc>
          <w:tcPr>
            <w:tcW w:w="1344" w:type="dxa"/>
          </w:tcPr>
          <w:p w14:paraId="6678CC81" w14:textId="2B77AA96" w:rsidR="00436872" w:rsidRDefault="00436872" w:rsidP="00436872">
            <w:pPr>
              <w:jc w:val="center"/>
              <w:rPr>
                <w:sz w:val="20"/>
                <w:szCs w:val="20"/>
              </w:rPr>
            </w:pPr>
            <w:r>
              <w:rPr>
                <w:sz w:val="20"/>
                <w:szCs w:val="20"/>
              </w:rPr>
              <w:t>B</w:t>
            </w:r>
          </w:p>
        </w:tc>
        <w:tc>
          <w:tcPr>
            <w:tcW w:w="1551" w:type="dxa"/>
          </w:tcPr>
          <w:p w14:paraId="434A6DB2" w14:textId="0A1292F9" w:rsidR="00436872" w:rsidRPr="00436872" w:rsidRDefault="0038258D" w:rsidP="00436872">
            <w:pPr>
              <w:jc w:val="center"/>
              <w:rPr>
                <w:sz w:val="20"/>
                <w:szCs w:val="20"/>
              </w:rPr>
            </w:pPr>
            <w:r>
              <w:rPr>
                <w:sz w:val="20"/>
                <w:szCs w:val="20"/>
              </w:rPr>
              <w:t>415</w:t>
            </w:r>
            <w:r w:rsidR="000D23B3">
              <w:rPr>
                <w:sz w:val="20"/>
                <w:szCs w:val="20"/>
              </w:rPr>
              <w:t>-</w:t>
            </w:r>
            <w:r>
              <w:rPr>
                <w:sz w:val="20"/>
                <w:szCs w:val="20"/>
              </w:rPr>
              <w:t>434</w:t>
            </w:r>
          </w:p>
        </w:tc>
        <w:tc>
          <w:tcPr>
            <w:tcW w:w="1344" w:type="dxa"/>
          </w:tcPr>
          <w:p w14:paraId="195F10AC" w14:textId="1E24DF6D" w:rsidR="00436872" w:rsidRDefault="00C55D94" w:rsidP="00436872">
            <w:pPr>
              <w:jc w:val="center"/>
              <w:rPr>
                <w:sz w:val="20"/>
                <w:szCs w:val="20"/>
              </w:rPr>
            </w:pPr>
            <w:r>
              <w:rPr>
                <w:sz w:val="20"/>
                <w:szCs w:val="20"/>
              </w:rPr>
              <w:t>C-</w:t>
            </w:r>
          </w:p>
        </w:tc>
        <w:tc>
          <w:tcPr>
            <w:tcW w:w="1551" w:type="dxa"/>
          </w:tcPr>
          <w:p w14:paraId="6F0F4324" w14:textId="3911CF4D" w:rsidR="00436872" w:rsidRPr="00436872" w:rsidRDefault="0038258D" w:rsidP="00436872">
            <w:pPr>
              <w:jc w:val="center"/>
              <w:rPr>
                <w:sz w:val="20"/>
                <w:szCs w:val="20"/>
              </w:rPr>
            </w:pPr>
            <w:r>
              <w:rPr>
                <w:sz w:val="20"/>
                <w:szCs w:val="20"/>
              </w:rPr>
              <w:t>350-364</w:t>
            </w:r>
          </w:p>
        </w:tc>
        <w:tc>
          <w:tcPr>
            <w:tcW w:w="1344" w:type="dxa"/>
          </w:tcPr>
          <w:p w14:paraId="378F9FCF" w14:textId="5C8736B0" w:rsidR="00436872" w:rsidRDefault="00436872" w:rsidP="00436872">
            <w:pPr>
              <w:jc w:val="center"/>
              <w:rPr>
                <w:sz w:val="20"/>
                <w:szCs w:val="20"/>
              </w:rPr>
            </w:pPr>
          </w:p>
        </w:tc>
        <w:tc>
          <w:tcPr>
            <w:tcW w:w="1551" w:type="dxa"/>
          </w:tcPr>
          <w:p w14:paraId="1BF2990D" w14:textId="77777777" w:rsidR="00436872" w:rsidRPr="00436872" w:rsidRDefault="00436872" w:rsidP="00436872">
            <w:pPr>
              <w:jc w:val="center"/>
              <w:rPr>
                <w:sz w:val="20"/>
                <w:szCs w:val="20"/>
              </w:rPr>
            </w:pPr>
          </w:p>
        </w:tc>
      </w:tr>
      <w:tr w:rsidR="00B15941" w:rsidRPr="00B15941" w14:paraId="6004874A" w14:textId="77777777" w:rsidTr="00B15941">
        <w:tblPrEx>
          <w:jc w:val="center"/>
          <w:tblBorders>
            <w:top w:val="single" w:sz="4" w:space="0" w:color="auto"/>
            <w:bottom w:val="single" w:sz="4" w:space="0" w:color="auto"/>
          </w:tblBorders>
        </w:tblPrEx>
        <w:trPr>
          <w:jc w:val="center"/>
        </w:trPr>
        <w:tc>
          <w:tcPr>
            <w:tcW w:w="9350" w:type="dxa"/>
            <w:gridSpan w:val="7"/>
          </w:tcPr>
          <w:p w14:paraId="00192747" w14:textId="3DFAA214" w:rsidR="00B15941" w:rsidRPr="00B15941" w:rsidRDefault="001720FD" w:rsidP="00B15941">
            <w:pPr>
              <w:jc w:val="center"/>
              <w:rPr>
                <w:b/>
                <w:sz w:val="22"/>
                <w:szCs w:val="22"/>
              </w:rPr>
            </w:pPr>
            <w:r>
              <w:rPr>
                <w:b/>
                <w:sz w:val="22"/>
                <w:szCs w:val="22"/>
              </w:rPr>
              <w:lastRenderedPageBreak/>
              <w:t>C</w:t>
            </w:r>
            <w:r w:rsidR="00B15941" w:rsidRPr="00B15941">
              <w:rPr>
                <w:b/>
                <w:sz w:val="22"/>
                <w:szCs w:val="22"/>
              </w:rPr>
              <w:t>OURSE CALENDAR</w:t>
            </w:r>
          </w:p>
        </w:tc>
      </w:tr>
    </w:tbl>
    <w:p w14:paraId="6C30BCF0" w14:textId="4CA12395" w:rsidR="00B15941" w:rsidRPr="00E84621" w:rsidRDefault="00B15941" w:rsidP="00B15941">
      <w:pPr>
        <w:jc w:val="center"/>
        <w:rPr>
          <w:sz w:val="10"/>
          <w:szCs w:val="10"/>
        </w:rPr>
      </w:pPr>
      <w:r>
        <w:rPr>
          <w:i/>
          <w:sz w:val="22"/>
          <w:szCs w:val="22"/>
        </w:rPr>
        <w:t>These dates are subject to change at the discretion of the instructor.</w:t>
      </w:r>
    </w:p>
    <w:tbl>
      <w:tblPr>
        <w:tblStyle w:val="TableGrid"/>
        <w:tblW w:w="0" w:type="auto"/>
        <w:tblLayout w:type="fixed"/>
        <w:tblLook w:val="04A0" w:firstRow="1" w:lastRow="0" w:firstColumn="1" w:lastColumn="0" w:noHBand="0" w:noVBand="1"/>
      </w:tblPr>
      <w:tblGrid>
        <w:gridCol w:w="1269"/>
        <w:gridCol w:w="747"/>
        <w:gridCol w:w="3042"/>
        <w:gridCol w:w="1821"/>
        <w:gridCol w:w="2338"/>
      </w:tblGrid>
      <w:tr w:rsidR="00B14B09" w:rsidRPr="000B2136" w14:paraId="5EC0D71A" w14:textId="78012B6D" w:rsidTr="009E27EF">
        <w:tc>
          <w:tcPr>
            <w:tcW w:w="1269" w:type="dxa"/>
            <w:shd w:val="clear" w:color="auto" w:fill="A6A6A6" w:themeFill="background1" w:themeFillShade="A6"/>
          </w:tcPr>
          <w:p w14:paraId="31E52C4B" w14:textId="46EBB3EE" w:rsidR="00B14B09" w:rsidRPr="000B2136" w:rsidRDefault="00B14B09" w:rsidP="00B15941">
            <w:pPr>
              <w:jc w:val="center"/>
              <w:rPr>
                <w:b/>
                <w:sz w:val="20"/>
                <w:szCs w:val="22"/>
              </w:rPr>
            </w:pPr>
            <w:r w:rsidRPr="000B2136">
              <w:rPr>
                <w:b/>
                <w:sz w:val="20"/>
                <w:szCs w:val="22"/>
              </w:rPr>
              <w:t>Day</w:t>
            </w:r>
          </w:p>
        </w:tc>
        <w:tc>
          <w:tcPr>
            <w:tcW w:w="747" w:type="dxa"/>
            <w:shd w:val="clear" w:color="auto" w:fill="A6A6A6" w:themeFill="background1" w:themeFillShade="A6"/>
          </w:tcPr>
          <w:p w14:paraId="3FE0F9FC" w14:textId="215CB78E" w:rsidR="00B14B09" w:rsidRPr="000B2136" w:rsidRDefault="00B14B09" w:rsidP="00B15941">
            <w:pPr>
              <w:jc w:val="center"/>
              <w:rPr>
                <w:b/>
                <w:sz w:val="20"/>
                <w:szCs w:val="22"/>
              </w:rPr>
            </w:pPr>
            <w:r w:rsidRPr="000B2136">
              <w:rPr>
                <w:b/>
                <w:sz w:val="20"/>
                <w:szCs w:val="22"/>
              </w:rPr>
              <w:t>Date</w:t>
            </w:r>
          </w:p>
        </w:tc>
        <w:tc>
          <w:tcPr>
            <w:tcW w:w="3042" w:type="dxa"/>
            <w:shd w:val="clear" w:color="auto" w:fill="A6A6A6" w:themeFill="background1" w:themeFillShade="A6"/>
          </w:tcPr>
          <w:p w14:paraId="34E30FFD" w14:textId="32A5B435" w:rsidR="00B14B09" w:rsidRPr="000B2136" w:rsidRDefault="00B14B09" w:rsidP="00B15941">
            <w:pPr>
              <w:jc w:val="center"/>
              <w:rPr>
                <w:b/>
                <w:sz w:val="20"/>
                <w:szCs w:val="22"/>
              </w:rPr>
            </w:pPr>
            <w:r w:rsidRPr="000B2136">
              <w:rPr>
                <w:b/>
                <w:sz w:val="20"/>
                <w:szCs w:val="22"/>
              </w:rPr>
              <w:t>Agenda/Topic</w:t>
            </w:r>
          </w:p>
        </w:tc>
        <w:tc>
          <w:tcPr>
            <w:tcW w:w="1821" w:type="dxa"/>
            <w:shd w:val="clear" w:color="auto" w:fill="A6A6A6" w:themeFill="background1" w:themeFillShade="A6"/>
          </w:tcPr>
          <w:p w14:paraId="05E935C7" w14:textId="35F92ADE" w:rsidR="00B14B09" w:rsidRPr="000B2136" w:rsidRDefault="00B14B09" w:rsidP="00B15941">
            <w:pPr>
              <w:jc w:val="center"/>
              <w:rPr>
                <w:b/>
                <w:sz w:val="20"/>
                <w:szCs w:val="22"/>
              </w:rPr>
            </w:pPr>
            <w:r w:rsidRPr="000B2136">
              <w:rPr>
                <w:b/>
                <w:sz w:val="20"/>
                <w:szCs w:val="22"/>
              </w:rPr>
              <w:t>Reading(s)</w:t>
            </w:r>
          </w:p>
        </w:tc>
        <w:tc>
          <w:tcPr>
            <w:tcW w:w="2338" w:type="dxa"/>
            <w:shd w:val="clear" w:color="auto" w:fill="A6A6A6" w:themeFill="background1" w:themeFillShade="A6"/>
          </w:tcPr>
          <w:p w14:paraId="5FEBDB9F" w14:textId="4ED1B6AE" w:rsidR="00B14B09" w:rsidRPr="000B2136" w:rsidRDefault="00B14B09" w:rsidP="00B15941">
            <w:pPr>
              <w:jc w:val="center"/>
              <w:rPr>
                <w:b/>
                <w:sz w:val="20"/>
                <w:szCs w:val="22"/>
              </w:rPr>
            </w:pPr>
            <w:r w:rsidRPr="000B2136">
              <w:rPr>
                <w:b/>
                <w:sz w:val="20"/>
                <w:szCs w:val="22"/>
              </w:rPr>
              <w:t>Assignment(s)</w:t>
            </w:r>
          </w:p>
        </w:tc>
      </w:tr>
      <w:tr w:rsidR="00B14B09" w:rsidRPr="000B2136" w14:paraId="6DC79EFC" w14:textId="765559AC" w:rsidTr="009E27EF">
        <w:tc>
          <w:tcPr>
            <w:tcW w:w="1269" w:type="dxa"/>
            <w:shd w:val="clear" w:color="auto" w:fill="D9D9D9" w:themeFill="background1" w:themeFillShade="D9"/>
          </w:tcPr>
          <w:p w14:paraId="2708E90C" w14:textId="79E10AF3" w:rsidR="00B14B09" w:rsidRPr="000B2136" w:rsidRDefault="00B14B09" w:rsidP="00B15941">
            <w:pPr>
              <w:jc w:val="center"/>
              <w:rPr>
                <w:sz w:val="20"/>
                <w:szCs w:val="22"/>
              </w:rPr>
            </w:pPr>
            <w:r w:rsidRPr="000B2136">
              <w:rPr>
                <w:sz w:val="20"/>
                <w:szCs w:val="22"/>
              </w:rPr>
              <w:t>Tuesday</w:t>
            </w:r>
          </w:p>
        </w:tc>
        <w:tc>
          <w:tcPr>
            <w:tcW w:w="747" w:type="dxa"/>
            <w:shd w:val="clear" w:color="auto" w:fill="D9D9D9" w:themeFill="background1" w:themeFillShade="D9"/>
          </w:tcPr>
          <w:p w14:paraId="1BE13AB7" w14:textId="5D4CFF10" w:rsidR="00B14B09" w:rsidRPr="000B2136" w:rsidRDefault="00B14B09" w:rsidP="00B15941">
            <w:pPr>
              <w:jc w:val="center"/>
              <w:rPr>
                <w:sz w:val="20"/>
                <w:szCs w:val="22"/>
              </w:rPr>
            </w:pPr>
            <w:r w:rsidRPr="000B2136">
              <w:rPr>
                <w:sz w:val="20"/>
                <w:szCs w:val="22"/>
              </w:rPr>
              <w:t>9/03</w:t>
            </w:r>
          </w:p>
        </w:tc>
        <w:tc>
          <w:tcPr>
            <w:tcW w:w="3042" w:type="dxa"/>
          </w:tcPr>
          <w:p w14:paraId="2A9651A7" w14:textId="60818BE4" w:rsidR="00B14B09" w:rsidRPr="000B2136" w:rsidRDefault="000B2136" w:rsidP="000B2136">
            <w:pPr>
              <w:rPr>
                <w:sz w:val="20"/>
                <w:szCs w:val="22"/>
              </w:rPr>
            </w:pPr>
            <w:r w:rsidRPr="000B2136">
              <w:rPr>
                <w:sz w:val="20"/>
                <w:szCs w:val="22"/>
              </w:rPr>
              <w:t>Course Introduction</w:t>
            </w:r>
          </w:p>
        </w:tc>
        <w:tc>
          <w:tcPr>
            <w:tcW w:w="1821" w:type="dxa"/>
          </w:tcPr>
          <w:p w14:paraId="63C73EF8" w14:textId="5CB0E909" w:rsidR="00B14B09" w:rsidRPr="0055596D" w:rsidRDefault="0055596D" w:rsidP="0055596D">
            <w:pPr>
              <w:jc w:val="both"/>
              <w:rPr>
                <w:sz w:val="20"/>
                <w:szCs w:val="22"/>
              </w:rPr>
            </w:pPr>
            <w:r>
              <w:rPr>
                <w:sz w:val="20"/>
                <w:szCs w:val="22"/>
              </w:rPr>
              <w:t>O: Chapter 1 &amp; 2</w:t>
            </w:r>
          </w:p>
        </w:tc>
        <w:tc>
          <w:tcPr>
            <w:tcW w:w="2338" w:type="dxa"/>
          </w:tcPr>
          <w:p w14:paraId="435DFF70" w14:textId="7759B807" w:rsidR="00B14B09" w:rsidRPr="0055596D" w:rsidRDefault="00166DAB" w:rsidP="0055596D">
            <w:pPr>
              <w:jc w:val="both"/>
              <w:rPr>
                <w:sz w:val="20"/>
                <w:szCs w:val="22"/>
              </w:rPr>
            </w:pPr>
            <w:r>
              <w:rPr>
                <w:sz w:val="20"/>
                <w:szCs w:val="22"/>
              </w:rPr>
              <w:t>PCQ #1</w:t>
            </w:r>
          </w:p>
        </w:tc>
      </w:tr>
      <w:tr w:rsidR="00E84621" w:rsidRPr="000B2136" w14:paraId="43A6DCE8" w14:textId="77777777" w:rsidTr="00E84621">
        <w:tc>
          <w:tcPr>
            <w:tcW w:w="9217" w:type="dxa"/>
            <w:gridSpan w:val="5"/>
            <w:shd w:val="clear" w:color="auto" w:fill="auto"/>
          </w:tcPr>
          <w:p w14:paraId="554142A7" w14:textId="6E5DCD53" w:rsidR="00E84621" w:rsidRPr="000B2136" w:rsidRDefault="00E84621" w:rsidP="00B14B09">
            <w:pPr>
              <w:rPr>
                <w:i/>
                <w:sz w:val="20"/>
                <w:szCs w:val="22"/>
              </w:rPr>
            </w:pPr>
            <w:r w:rsidRPr="000B2136">
              <w:rPr>
                <w:i/>
                <w:sz w:val="20"/>
                <w:szCs w:val="22"/>
              </w:rPr>
              <w:t>Module 1: Epidemiologic Methods</w:t>
            </w:r>
          </w:p>
        </w:tc>
      </w:tr>
      <w:tr w:rsidR="00B14B09" w:rsidRPr="000B2136" w14:paraId="7365ABEB" w14:textId="081D5185" w:rsidTr="009E27EF">
        <w:tc>
          <w:tcPr>
            <w:tcW w:w="1269" w:type="dxa"/>
            <w:shd w:val="clear" w:color="auto" w:fill="D9D9D9" w:themeFill="background1" w:themeFillShade="D9"/>
          </w:tcPr>
          <w:p w14:paraId="1E2B2328" w14:textId="745130D9" w:rsidR="00B14B09" w:rsidRPr="000B2136" w:rsidRDefault="00990DAD" w:rsidP="00B15941">
            <w:pPr>
              <w:jc w:val="center"/>
              <w:rPr>
                <w:sz w:val="20"/>
                <w:szCs w:val="22"/>
              </w:rPr>
            </w:pPr>
            <w:r w:rsidRPr="000B2136">
              <w:rPr>
                <w:sz w:val="20"/>
                <w:szCs w:val="22"/>
              </w:rPr>
              <w:t>Thursday</w:t>
            </w:r>
          </w:p>
        </w:tc>
        <w:tc>
          <w:tcPr>
            <w:tcW w:w="747" w:type="dxa"/>
            <w:shd w:val="clear" w:color="auto" w:fill="D9D9D9" w:themeFill="background1" w:themeFillShade="D9"/>
          </w:tcPr>
          <w:p w14:paraId="77F087E0" w14:textId="78F8AC8B" w:rsidR="00B14B09" w:rsidRPr="000B2136" w:rsidRDefault="00990DAD" w:rsidP="00B15941">
            <w:pPr>
              <w:jc w:val="center"/>
              <w:rPr>
                <w:sz w:val="20"/>
                <w:szCs w:val="22"/>
              </w:rPr>
            </w:pPr>
            <w:r w:rsidRPr="000B2136">
              <w:rPr>
                <w:sz w:val="20"/>
                <w:szCs w:val="22"/>
              </w:rPr>
              <w:t>9/05</w:t>
            </w:r>
          </w:p>
        </w:tc>
        <w:tc>
          <w:tcPr>
            <w:tcW w:w="3042" w:type="dxa"/>
          </w:tcPr>
          <w:p w14:paraId="61998E1D" w14:textId="0716623A" w:rsidR="00B14B09" w:rsidRPr="000B2136" w:rsidRDefault="000B2136" w:rsidP="00B14B09">
            <w:pPr>
              <w:rPr>
                <w:sz w:val="20"/>
                <w:szCs w:val="22"/>
              </w:rPr>
            </w:pPr>
            <w:r>
              <w:rPr>
                <w:sz w:val="20"/>
                <w:szCs w:val="22"/>
              </w:rPr>
              <w:t>Descriptive Studies</w:t>
            </w:r>
          </w:p>
        </w:tc>
        <w:tc>
          <w:tcPr>
            <w:tcW w:w="1821" w:type="dxa"/>
          </w:tcPr>
          <w:p w14:paraId="56B15F32" w14:textId="77777777" w:rsidR="00B14B09" w:rsidRDefault="0055596D" w:rsidP="00B14B09">
            <w:pPr>
              <w:rPr>
                <w:sz w:val="20"/>
                <w:szCs w:val="22"/>
              </w:rPr>
            </w:pPr>
            <w:r>
              <w:rPr>
                <w:sz w:val="20"/>
                <w:szCs w:val="22"/>
              </w:rPr>
              <w:t>O: p. 38-41</w:t>
            </w:r>
          </w:p>
          <w:p w14:paraId="5AEDE48C" w14:textId="68D6B912" w:rsidR="0055596D" w:rsidRPr="000B2136" w:rsidRDefault="0055596D" w:rsidP="00B14B09">
            <w:pPr>
              <w:rPr>
                <w:sz w:val="20"/>
                <w:szCs w:val="22"/>
              </w:rPr>
            </w:pPr>
            <w:r>
              <w:rPr>
                <w:sz w:val="20"/>
                <w:szCs w:val="22"/>
              </w:rPr>
              <w:t>M: Grimes 2002</w:t>
            </w:r>
          </w:p>
        </w:tc>
        <w:tc>
          <w:tcPr>
            <w:tcW w:w="2338" w:type="dxa"/>
          </w:tcPr>
          <w:p w14:paraId="3F04DBA4" w14:textId="77777777" w:rsidR="00166DAB" w:rsidRDefault="00166DAB" w:rsidP="00B14B09">
            <w:pPr>
              <w:rPr>
                <w:sz w:val="20"/>
                <w:szCs w:val="22"/>
              </w:rPr>
            </w:pPr>
            <w:r>
              <w:rPr>
                <w:sz w:val="20"/>
                <w:szCs w:val="22"/>
              </w:rPr>
              <w:t>PCQ #2</w:t>
            </w:r>
          </w:p>
          <w:p w14:paraId="67CD0905" w14:textId="3B8266F1" w:rsidR="00B14B09" w:rsidRPr="000B2136" w:rsidRDefault="00B14B09" w:rsidP="00B14B09">
            <w:pPr>
              <w:rPr>
                <w:sz w:val="20"/>
                <w:szCs w:val="22"/>
              </w:rPr>
            </w:pPr>
          </w:p>
        </w:tc>
      </w:tr>
      <w:tr w:rsidR="00990DAD" w:rsidRPr="000B2136" w14:paraId="238023E7" w14:textId="3FDFFD60" w:rsidTr="009E27EF">
        <w:tc>
          <w:tcPr>
            <w:tcW w:w="1269" w:type="dxa"/>
            <w:shd w:val="clear" w:color="auto" w:fill="D9D9D9" w:themeFill="background1" w:themeFillShade="D9"/>
          </w:tcPr>
          <w:p w14:paraId="1E814724" w14:textId="4301368E" w:rsidR="00990DAD" w:rsidRPr="000B2136" w:rsidRDefault="00990DAD" w:rsidP="00990DAD">
            <w:pPr>
              <w:jc w:val="center"/>
              <w:rPr>
                <w:sz w:val="20"/>
                <w:szCs w:val="22"/>
              </w:rPr>
            </w:pPr>
            <w:r w:rsidRPr="000B2136">
              <w:rPr>
                <w:sz w:val="20"/>
                <w:szCs w:val="22"/>
              </w:rPr>
              <w:t>Tuesday</w:t>
            </w:r>
          </w:p>
        </w:tc>
        <w:tc>
          <w:tcPr>
            <w:tcW w:w="747" w:type="dxa"/>
            <w:shd w:val="clear" w:color="auto" w:fill="D9D9D9" w:themeFill="background1" w:themeFillShade="D9"/>
          </w:tcPr>
          <w:p w14:paraId="6092F1CA" w14:textId="7B0175A6" w:rsidR="00990DAD" w:rsidRPr="000B2136" w:rsidRDefault="00990DAD" w:rsidP="00990DAD">
            <w:pPr>
              <w:jc w:val="center"/>
              <w:rPr>
                <w:sz w:val="20"/>
                <w:szCs w:val="22"/>
              </w:rPr>
            </w:pPr>
            <w:r w:rsidRPr="000B2136">
              <w:rPr>
                <w:sz w:val="20"/>
                <w:szCs w:val="22"/>
              </w:rPr>
              <w:t>9/10</w:t>
            </w:r>
          </w:p>
        </w:tc>
        <w:tc>
          <w:tcPr>
            <w:tcW w:w="3042" w:type="dxa"/>
          </w:tcPr>
          <w:p w14:paraId="0052B7B1" w14:textId="375477FA" w:rsidR="00990DAD" w:rsidRPr="000B2136" w:rsidRDefault="000B2136" w:rsidP="00990DAD">
            <w:pPr>
              <w:rPr>
                <w:sz w:val="20"/>
                <w:szCs w:val="22"/>
              </w:rPr>
            </w:pPr>
            <w:r>
              <w:rPr>
                <w:sz w:val="20"/>
                <w:szCs w:val="22"/>
              </w:rPr>
              <w:t>Quantitative Methods I: Measuring Disease</w:t>
            </w:r>
          </w:p>
        </w:tc>
        <w:tc>
          <w:tcPr>
            <w:tcW w:w="1821" w:type="dxa"/>
          </w:tcPr>
          <w:p w14:paraId="005DA499" w14:textId="52C94E28" w:rsidR="00990DAD" w:rsidRPr="000B2136" w:rsidRDefault="0055596D" w:rsidP="00990DAD">
            <w:pPr>
              <w:rPr>
                <w:sz w:val="20"/>
                <w:szCs w:val="22"/>
              </w:rPr>
            </w:pPr>
            <w:r>
              <w:rPr>
                <w:sz w:val="20"/>
                <w:szCs w:val="22"/>
              </w:rPr>
              <w:t>O: Chapter 5</w:t>
            </w:r>
          </w:p>
        </w:tc>
        <w:tc>
          <w:tcPr>
            <w:tcW w:w="2338" w:type="dxa"/>
          </w:tcPr>
          <w:p w14:paraId="0F082FAF" w14:textId="64FB9E5A" w:rsidR="00990DAD" w:rsidRPr="000B2136" w:rsidRDefault="00166DAB" w:rsidP="00990DAD">
            <w:pPr>
              <w:rPr>
                <w:sz w:val="20"/>
                <w:szCs w:val="22"/>
              </w:rPr>
            </w:pPr>
            <w:r>
              <w:rPr>
                <w:sz w:val="20"/>
                <w:szCs w:val="22"/>
              </w:rPr>
              <w:t>PCQ #3</w:t>
            </w:r>
          </w:p>
        </w:tc>
      </w:tr>
      <w:tr w:rsidR="00990DAD" w:rsidRPr="000B2136" w14:paraId="737AE671" w14:textId="4819FDF4" w:rsidTr="009E27EF">
        <w:tc>
          <w:tcPr>
            <w:tcW w:w="1269" w:type="dxa"/>
            <w:shd w:val="clear" w:color="auto" w:fill="D9D9D9" w:themeFill="background1" w:themeFillShade="D9"/>
          </w:tcPr>
          <w:p w14:paraId="05EE1E1D" w14:textId="2096B5D6"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1B05FE1D" w14:textId="54D6EFE5" w:rsidR="00990DAD" w:rsidRPr="000B2136" w:rsidRDefault="00990DAD" w:rsidP="00990DAD">
            <w:pPr>
              <w:jc w:val="center"/>
              <w:rPr>
                <w:sz w:val="20"/>
                <w:szCs w:val="22"/>
              </w:rPr>
            </w:pPr>
            <w:r w:rsidRPr="000B2136">
              <w:rPr>
                <w:sz w:val="20"/>
                <w:szCs w:val="22"/>
              </w:rPr>
              <w:t>9/12</w:t>
            </w:r>
          </w:p>
        </w:tc>
        <w:tc>
          <w:tcPr>
            <w:tcW w:w="3042" w:type="dxa"/>
          </w:tcPr>
          <w:p w14:paraId="4FF269E0" w14:textId="42F6DD33" w:rsidR="00990DAD" w:rsidRPr="000B2136" w:rsidRDefault="000B2136" w:rsidP="00990DAD">
            <w:pPr>
              <w:rPr>
                <w:sz w:val="20"/>
                <w:szCs w:val="22"/>
              </w:rPr>
            </w:pPr>
            <w:r>
              <w:rPr>
                <w:sz w:val="20"/>
                <w:szCs w:val="22"/>
              </w:rPr>
              <w:t>Case Study</w:t>
            </w:r>
            <w:r w:rsidRPr="00E56899">
              <w:rPr>
                <w:color w:val="000000" w:themeColor="text1"/>
                <w:sz w:val="20"/>
                <w:szCs w:val="22"/>
              </w:rPr>
              <w:t>: Teen Pregnancy in Massachusetts</w:t>
            </w:r>
          </w:p>
        </w:tc>
        <w:tc>
          <w:tcPr>
            <w:tcW w:w="1821" w:type="dxa"/>
          </w:tcPr>
          <w:p w14:paraId="21D49593" w14:textId="085B2495" w:rsidR="00990DAD" w:rsidRPr="000B2136" w:rsidRDefault="0055596D" w:rsidP="00990DAD">
            <w:pPr>
              <w:rPr>
                <w:sz w:val="20"/>
                <w:szCs w:val="22"/>
              </w:rPr>
            </w:pPr>
            <w:r>
              <w:rPr>
                <w:sz w:val="20"/>
                <w:szCs w:val="22"/>
              </w:rPr>
              <w:t>M: CDC teen pregnancy website</w:t>
            </w:r>
          </w:p>
        </w:tc>
        <w:tc>
          <w:tcPr>
            <w:tcW w:w="2338" w:type="dxa"/>
          </w:tcPr>
          <w:p w14:paraId="28304804" w14:textId="4732464D" w:rsidR="00166DAB" w:rsidRPr="000B2136" w:rsidRDefault="00166DAB" w:rsidP="00990DAD">
            <w:pPr>
              <w:rPr>
                <w:sz w:val="20"/>
                <w:szCs w:val="22"/>
              </w:rPr>
            </w:pPr>
            <w:r>
              <w:rPr>
                <w:sz w:val="20"/>
                <w:szCs w:val="22"/>
              </w:rPr>
              <w:t>PCQ #4</w:t>
            </w:r>
            <w:r w:rsidR="0053044C">
              <w:rPr>
                <w:sz w:val="20"/>
                <w:szCs w:val="22"/>
              </w:rPr>
              <w:t>; HW #1 Due</w:t>
            </w:r>
          </w:p>
        </w:tc>
      </w:tr>
      <w:tr w:rsidR="00990DAD" w:rsidRPr="000B2136" w14:paraId="771FEA50" w14:textId="5F479B24" w:rsidTr="009E27EF">
        <w:tc>
          <w:tcPr>
            <w:tcW w:w="1269" w:type="dxa"/>
            <w:shd w:val="clear" w:color="auto" w:fill="D9D9D9" w:themeFill="background1" w:themeFillShade="D9"/>
          </w:tcPr>
          <w:p w14:paraId="4CE7662D" w14:textId="5373C4F7" w:rsidR="00990DAD" w:rsidRPr="000B2136" w:rsidRDefault="00990DAD" w:rsidP="00990DAD">
            <w:pPr>
              <w:jc w:val="center"/>
              <w:rPr>
                <w:sz w:val="20"/>
                <w:szCs w:val="22"/>
              </w:rPr>
            </w:pPr>
            <w:r w:rsidRPr="000B2136">
              <w:rPr>
                <w:sz w:val="20"/>
                <w:szCs w:val="22"/>
              </w:rPr>
              <w:t>Tuesday</w:t>
            </w:r>
          </w:p>
        </w:tc>
        <w:tc>
          <w:tcPr>
            <w:tcW w:w="747" w:type="dxa"/>
            <w:shd w:val="clear" w:color="auto" w:fill="D9D9D9" w:themeFill="background1" w:themeFillShade="D9"/>
          </w:tcPr>
          <w:p w14:paraId="6447A031" w14:textId="3249A259" w:rsidR="00990DAD" w:rsidRPr="000B2136" w:rsidRDefault="00990DAD" w:rsidP="00990DAD">
            <w:pPr>
              <w:jc w:val="center"/>
              <w:rPr>
                <w:sz w:val="20"/>
                <w:szCs w:val="22"/>
              </w:rPr>
            </w:pPr>
            <w:r w:rsidRPr="000B2136">
              <w:rPr>
                <w:sz w:val="20"/>
                <w:szCs w:val="22"/>
              </w:rPr>
              <w:t>9/17</w:t>
            </w:r>
          </w:p>
        </w:tc>
        <w:tc>
          <w:tcPr>
            <w:tcW w:w="3042" w:type="dxa"/>
          </w:tcPr>
          <w:p w14:paraId="2AD95B75" w14:textId="37E714FA" w:rsidR="00990DAD" w:rsidRPr="000B2136" w:rsidRDefault="000B2136" w:rsidP="00990DAD">
            <w:pPr>
              <w:rPr>
                <w:sz w:val="20"/>
                <w:szCs w:val="22"/>
              </w:rPr>
            </w:pPr>
            <w:r>
              <w:rPr>
                <w:sz w:val="20"/>
                <w:szCs w:val="22"/>
              </w:rPr>
              <w:t>Introduction to Analytic Study Designs</w:t>
            </w:r>
          </w:p>
        </w:tc>
        <w:tc>
          <w:tcPr>
            <w:tcW w:w="1821" w:type="dxa"/>
          </w:tcPr>
          <w:p w14:paraId="6F96614E" w14:textId="1422F185" w:rsidR="00990DAD" w:rsidRPr="000B2136" w:rsidRDefault="0055596D" w:rsidP="00990DAD">
            <w:pPr>
              <w:rPr>
                <w:sz w:val="20"/>
                <w:szCs w:val="22"/>
              </w:rPr>
            </w:pPr>
            <w:r>
              <w:rPr>
                <w:sz w:val="20"/>
                <w:szCs w:val="22"/>
              </w:rPr>
              <w:t>O: Chapters 4 &amp; 7</w:t>
            </w:r>
          </w:p>
        </w:tc>
        <w:tc>
          <w:tcPr>
            <w:tcW w:w="2338" w:type="dxa"/>
          </w:tcPr>
          <w:p w14:paraId="3E6A86AA" w14:textId="77777777" w:rsidR="00990DAD" w:rsidRDefault="00166DAB" w:rsidP="00990DAD">
            <w:pPr>
              <w:rPr>
                <w:sz w:val="20"/>
                <w:szCs w:val="22"/>
              </w:rPr>
            </w:pPr>
            <w:r>
              <w:rPr>
                <w:sz w:val="20"/>
                <w:szCs w:val="22"/>
              </w:rPr>
              <w:t>PCQ #5</w:t>
            </w:r>
          </w:p>
          <w:p w14:paraId="59179E2D" w14:textId="00513DD0" w:rsidR="00166DAB" w:rsidRPr="000B2136" w:rsidRDefault="00166DAB" w:rsidP="00990DAD">
            <w:pPr>
              <w:rPr>
                <w:sz w:val="20"/>
                <w:szCs w:val="22"/>
              </w:rPr>
            </w:pPr>
          </w:p>
        </w:tc>
      </w:tr>
      <w:tr w:rsidR="00990DAD" w:rsidRPr="000B2136" w14:paraId="704748FC" w14:textId="7A1C05FA" w:rsidTr="009E27EF">
        <w:tc>
          <w:tcPr>
            <w:tcW w:w="1269" w:type="dxa"/>
            <w:shd w:val="clear" w:color="auto" w:fill="D9D9D9" w:themeFill="background1" w:themeFillShade="D9"/>
          </w:tcPr>
          <w:p w14:paraId="1E6CFE5E" w14:textId="1B581611"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56672700" w14:textId="70CF6A86" w:rsidR="00990DAD" w:rsidRPr="000B2136" w:rsidRDefault="00990DAD" w:rsidP="00990DAD">
            <w:pPr>
              <w:jc w:val="center"/>
              <w:rPr>
                <w:sz w:val="20"/>
                <w:szCs w:val="22"/>
              </w:rPr>
            </w:pPr>
            <w:r w:rsidRPr="000B2136">
              <w:rPr>
                <w:sz w:val="20"/>
                <w:szCs w:val="22"/>
              </w:rPr>
              <w:t>9/19</w:t>
            </w:r>
          </w:p>
        </w:tc>
        <w:tc>
          <w:tcPr>
            <w:tcW w:w="3042" w:type="dxa"/>
            <w:shd w:val="clear" w:color="auto" w:fill="auto"/>
          </w:tcPr>
          <w:p w14:paraId="31108579" w14:textId="653ECB5D" w:rsidR="00990DAD" w:rsidRPr="000B2136" w:rsidRDefault="000B2136" w:rsidP="000B2136">
            <w:pPr>
              <w:rPr>
                <w:sz w:val="20"/>
                <w:szCs w:val="22"/>
              </w:rPr>
            </w:pPr>
            <w:r>
              <w:rPr>
                <w:sz w:val="20"/>
                <w:szCs w:val="22"/>
              </w:rPr>
              <w:t>Quantitative Methods II: Comparing Populations</w:t>
            </w:r>
          </w:p>
        </w:tc>
        <w:tc>
          <w:tcPr>
            <w:tcW w:w="1821" w:type="dxa"/>
            <w:shd w:val="clear" w:color="auto" w:fill="auto"/>
          </w:tcPr>
          <w:p w14:paraId="61DD34D1" w14:textId="5D2053B7" w:rsidR="00990DAD" w:rsidRPr="0055596D" w:rsidRDefault="0055596D" w:rsidP="0055596D">
            <w:pPr>
              <w:rPr>
                <w:sz w:val="20"/>
                <w:szCs w:val="22"/>
              </w:rPr>
            </w:pPr>
            <w:r>
              <w:rPr>
                <w:sz w:val="20"/>
                <w:szCs w:val="22"/>
              </w:rPr>
              <w:t>O: Chapter 6</w:t>
            </w:r>
          </w:p>
        </w:tc>
        <w:tc>
          <w:tcPr>
            <w:tcW w:w="2338" w:type="dxa"/>
            <w:shd w:val="clear" w:color="auto" w:fill="auto"/>
          </w:tcPr>
          <w:p w14:paraId="201E3BA9" w14:textId="72255671" w:rsidR="0053044C" w:rsidRPr="00166DAB" w:rsidRDefault="00166DAB" w:rsidP="00166DAB">
            <w:pPr>
              <w:rPr>
                <w:sz w:val="20"/>
                <w:szCs w:val="22"/>
              </w:rPr>
            </w:pPr>
            <w:r>
              <w:rPr>
                <w:sz w:val="20"/>
                <w:szCs w:val="22"/>
              </w:rPr>
              <w:t>PCQ #6</w:t>
            </w:r>
          </w:p>
        </w:tc>
      </w:tr>
      <w:tr w:rsidR="00990DAD" w:rsidRPr="000B2136" w14:paraId="39AF16FA" w14:textId="77777777" w:rsidTr="009E27EF">
        <w:tc>
          <w:tcPr>
            <w:tcW w:w="1269" w:type="dxa"/>
            <w:shd w:val="clear" w:color="auto" w:fill="D9D9D9" w:themeFill="background1" w:themeFillShade="D9"/>
          </w:tcPr>
          <w:p w14:paraId="16CB8E4A" w14:textId="04B18D29" w:rsidR="00990DAD" w:rsidRPr="000B2136" w:rsidRDefault="00990DAD" w:rsidP="00990DAD">
            <w:pPr>
              <w:jc w:val="center"/>
              <w:rPr>
                <w:sz w:val="20"/>
                <w:szCs w:val="22"/>
              </w:rPr>
            </w:pPr>
            <w:r w:rsidRPr="000B2136">
              <w:rPr>
                <w:sz w:val="20"/>
                <w:szCs w:val="22"/>
              </w:rPr>
              <w:t>Tuesday</w:t>
            </w:r>
          </w:p>
        </w:tc>
        <w:tc>
          <w:tcPr>
            <w:tcW w:w="747" w:type="dxa"/>
            <w:shd w:val="clear" w:color="auto" w:fill="D9D9D9" w:themeFill="background1" w:themeFillShade="D9"/>
          </w:tcPr>
          <w:p w14:paraId="1A1E6F6C" w14:textId="68580A77" w:rsidR="00990DAD" w:rsidRPr="000B2136" w:rsidRDefault="00990DAD" w:rsidP="00990DAD">
            <w:pPr>
              <w:jc w:val="center"/>
              <w:rPr>
                <w:sz w:val="20"/>
                <w:szCs w:val="22"/>
              </w:rPr>
            </w:pPr>
            <w:r w:rsidRPr="000B2136">
              <w:rPr>
                <w:sz w:val="20"/>
                <w:szCs w:val="22"/>
              </w:rPr>
              <w:t>9/24</w:t>
            </w:r>
          </w:p>
        </w:tc>
        <w:tc>
          <w:tcPr>
            <w:tcW w:w="3042" w:type="dxa"/>
          </w:tcPr>
          <w:p w14:paraId="1CA5411A" w14:textId="577CFF84" w:rsidR="00990DAD" w:rsidRPr="000B2136" w:rsidRDefault="000B2136" w:rsidP="000B2136">
            <w:pPr>
              <w:rPr>
                <w:sz w:val="20"/>
                <w:szCs w:val="22"/>
              </w:rPr>
            </w:pPr>
            <w:r>
              <w:rPr>
                <w:sz w:val="20"/>
                <w:szCs w:val="22"/>
              </w:rPr>
              <w:t>Problem Solving in Epi I</w:t>
            </w:r>
          </w:p>
        </w:tc>
        <w:tc>
          <w:tcPr>
            <w:tcW w:w="1821" w:type="dxa"/>
          </w:tcPr>
          <w:p w14:paraId="0ABF4523" w14:textId="77777777" w:rsidR="00990DAD" w:rsidRPr="000B2136" w:rsidRDefault="00990DAD" w:rsidP="00990DAD">
            <w:pPr>
              <w:jc w:val="center"/>
              <w:rPr>
                <w:sz w:val="20"/>
                <w:szCs w:val="22"/>
              </w:rPr>
            </w:pPr>
          </w:p>
        </w:tc>
        <w:tc>
          <w:tcPr>
            <w:tcW w:w="2338" w:type="dxa"/>
          </w:tcPr>
          <w:p w14:paraId="66CBF627" w14:textId="55418519" w:rsidR="00990DAD" w:rsidRPr="000B2136" w:rsidRDefault="00166DAB" w:rsidP="00166DAB">
            <w:pPr>
              <w:rPr>
                <w:sz w:val="20"/>
                <w:szCs w:val="22"/>
              </w:rPr>
            </w:pPr>
            <w:r>
              <w:rPr>
                <w:sz w:val="20"/>
                <w:szCs w:val="22"/>
              </w:rPr>
              <w:t>PCQ #7</w:t>
            </w:r>
          </w:p>
        </w:tc>
      </w:tr>
      <w:tr w:rsidR="00990DAD" w:rsidRPr="000B2136" w14:paraId="33B17C54" w14:textId="77777777" w:rsidTr="009E27EF">
        <w:tc>
          <w:tcPr>
            <w:tcW w:w="1269" w:type="dxa"/>
            <w:shd w:val="clear" w:color="auto" w:fill="D9D9D9" w:themeFill="background1" w:themeFillShade="D9"/>
          </w:tcPr>
          <w:p w14:paraId="7ED76B78" w14:textId="2A8106CF"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2942DF71" w14:textId="2C09063A" w:rsidR="00990DAD" w:rsidRPr="000B2136" w:rsidRDefault="00990DAD" w:rsidP="00990DAD">
            <w:pPr>
              <w:jc w:val="center"/>
              <w:rPr>
                <w:sz w:val="20"/>
                <w:szCs w:val="22"/>
              </w:rPr>
            </w:pPr>
            <w:r w:rsidRPr="000B2136">
              <w:rPr>
                <w:sz w:val="20"/>
                <w:szCs w:val="22"/>
              </w:rPr>
              <w:t>9/26</w:t>
            </w:r>
          </w:p>
        </w:tc>
        <w:tc>
          <w:tcPr>
            <w:tcW w:w="3042" w:type="dxa"/>
          </w:tcPr>
          <w:p w14:paraId="0582CDD8" w14:textId="288BF181" w:rsidR="00990DAD" w:rsidRPr="000B2136" w:rsidRDefault="000B2136" w:rsidP="000B2136">
            <w:pPr>
              <w:rPr>
                <w:sz w:val="20"/>
                <w:szCs w:val="22"/>
              </w:rPr>
            </w:pPr>
            <w:r>
              <w:rPr>
                <w:sz w:val="20"/>
                <w:szCs w:val="22"/>
              </w:rPr>
              <w:t>Error and Bias</w:t>
            </w:r>
          </w:p>
        </w:tc>
        <w:tc>
          <w:tcPr>
            <w:tcW w:w="1821" w:type="dxa"/>
          </w:tcPr>
          <w:p w14:paraId="061F7824" w14:textId="2D38307D" w:rsidR="00990DAD" w:rsidRPr="000B2136" w:rsidRDefault="0055596D" w:rsidP="0055596D">
            <w:pPr>
              <w:rPr>
                <w:sz w:val="20"/>
                <w:szCs w:val="22"/>
              </w:rPr>
            </w:pPr>
            <w:r>
              <w:rPr>
                <w:sz w:val="20"/>
                <w:szCs w:val="22"/>
              </w:rPr>
              <w:t>O: p. 137-147</w:t>
            </w:r>
          </w:p>
        </w:tc>
        <w:tc>
          <w:tcPr>
            <w:tcW w:w="2338" w:type="dxa"/>
          </w:tcPr>
          <w:p w14:paraId="0050B80D" w14:textId="136A5AAD" w:rsidR="0053044C" w:rsidRPr="000B2136" w:rsidRDefault="00166DAB" w:rsidP="00166DAB">
            <w:pPr>
              <w:rPr>
                <w:sz w:val="20"/>
                <w:szCs w:val="22"/>
              </w:rPr>
            </w:pPr>
            <w:r>
              <w:rPr>
                <w:sz w:val="20"/>
                <w:szCs w:val="22"/>
              </w:rPr>
              <w:t>PCQ #8</w:t>
            </w:r>
            <w:r w:rsidR="0053044C">
              <w:rPr>
                <w:sz w:val="20"/>
                <w:szCs w:val="22"/>
              </w:rPr>
              <w:t>; HW #2 Due</w:t>
            </w:r>
          </w:p>
        </w:tc>
      </w:tr>
      <w:tr w:rsidR="00990DAD" w:rsidRPr="000B2136" w14:paraId="5FA6B909" w14:textId="77777777" w:rsidTr="009E27EF">
        <w:tc>
          <w:tcPr>
            <w:tcW w:w="1269" w:type="dxa"/>
            <w:shd w:val="clear" w:color="auto" w:fill="D9D9D9" w:themeFill="background1" w:themeFillShade="D9"/>
          </w:tcPr>
          <w:p w14:paraId="116B4E3F" w14:textId="0CD9F44D" w:rsidR="00990DAD" w:rsidRPr="000B2136" w:rsidRDefault="00990DAD" w:rsidP="00990DAD">
            <w:pPr>
              <w:jc w:val="center"/>
              <w:rPr>
                <w:b/>
                <w:sz w:val="20"/>
                <w:szCs w:val="22"/>
              </w:rPr>
            </w:pPr>
            <w:r w:rsidRPr="000B2136">
              <w:rPr>
                <w:sz w:val="20"/>
                <w:szCs w:val="22"/>
              </w:rPr>
              <w:t>Tuesday</w:t>
            </w:r>
          </w:p>
        </w:tc>
        <w:tc>
          <w:tcPr>
            <w:tcW w:w="747" w:type="dxa"/>
            <w:shd w:val="clear" w:color="auto" w:fill="D9D9D9" w:themeFill="background1" w:themeFillShade="D9"/>
          </w:tcPr>
          <w:p w14:paraId="5CA58E24" w14:textId="6E76DFA0" w:rsidR="00990DAD" w:rsidRPr="000B2136" w:rsidRDefault="00990DAD" w:rsidP="00990DAD">
            <w:pPr>
              <w:jc w:val="center"/>
              <w:rPr>
                <w:sz w:val="20"/>
                <w:szCs w:val="22"/>
              </w:rPr>
            </w:pPr>
            <w:r w:rsidRPr="000B2136">
              <w:rPr>
                <w:sz w:val="20"/>
                <w:szCs w:val="22"/>
              </w:rPr>
              <w:t>10/01</w:t>
            </w:r>
          </w:p>
        </w:tc>
        <w:tc>
          <w:tcPr>
            <w:tcW w:w="3042" w:type="dxa"/>
          </w:tcPr>
          <w:p w14:paraId="564AF150" w14:textId="283661DA" w:rsidR="00990DAD" w:rsidRPr="000B2136" w:rsidRDefault="000B2136" w:rsidP="000B2136">
            <w:pPr>
              <w:rPr>
                <w:sz w:val="20"/>
                <w:szCs w:val="22"/>
              </w:rPr>
            </w:pPr>
            <w:r>
              <w:rPr>
                <w:sz w:val="20"/>
                <w:szCs w:val="22"/>
              </w:rPr>
              <w:t>Confounding and Generalizability</w:t>
            </w:r>
          </w:p>
        </w:tc>
        <w:tc>
          <w:tcPr>
            <w:tcW w:w="1821" w:type="dxa"/>
          </w:tcPr>
          <w:p w14:paraId="14187C08" w14:textId="74D01B9D" w:rsidR="00990DAD" w:rsidRPr="000B2136" w:rsidRDefault="0055596D" w:rsidP="0055596D">
            <w:pPr>
              <w:rPr>
                <w:sz w:val="20"/>
                <w:szCs w:val="22"/>
              </w:rPr>
            </w:pPr>
            <w:r>
              <w:rPr>
                <w:sz w:val="20"/>
                <w:szCs w:val="22"/>
              </w:rPr>
              <w:t>O: p. 148-15</w:t>
            </w:r>
            <w:r w:rsidR="00475242">
              <w:rPr>
                <w:sz w:val="20"/>
                <w:szCs w:val="22"/>
              </w:rPr>
              <w:t>5</w:t>
            </w:r>
          </w:p>
        </w:tc>
        <w:tc>
          <w:tcPr>
            <w:tcW w:w="2338" w:type="dxa"/>
          </w:tcPr>
          <w:p w14:paraId="0A5AFCF3" w14:textId="400AF860" w:rsidR="00990DAD" w:rsidRPr="000B2136" w:rsidRDefault="00166DAB" w:rsidP="00166DAB">
            <w:pPr>
              <w:rPr>
                <w:sz w:val="20"/>
                <w:szCs w:val="22"/>
              </w:rPr>
            </w:pPr>
            <w:r>
              <w:rPr>
                <w:sz w:val="20"/>
                <w:szCs w:val="22"/>
              </w:rPr>
              <w:t>PCQ #9</w:t>
            </w:r>
          </w:p>
        </w:tc>
      </w:tr>
      <w:tr w:rsidR="00990DAD" w:rsidRPr="000B2136" w14:paraId="22E1E23B" w14:textId="77777777" w:rsidTr="009E27EF">
        <w:tc>
          <w:tcPr>
            <w:tcW w:w="1269" w:type="dxa"/>
            <w:shd w:val="clear" w:color="auto" w:fill="D9D9D9" w:themeFill="background1" w:themeFillShade="D9"/>
          </w:tcPr>
          <w:p w14:paraId="376A68C6" w14:textId="207DD47D"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084233C6" w14:textId="5B52E7CB" w:rsidR="00990DAD" w:rsidRPr="000B2136" w:rsidRDefault="00990DAD" w:rsidP="00990DAD">
            <w:pPr>
              <w:jc w:val="center"/>
              <w:rPr>
                <w:sz w:val="20"/>
                <w:szCs w:val="22"/>
              </w:rPr>
            </w:pPr>
            <w:r w:rsidRPr="000B2136">
              <w:rPr>
                <w:sz w:val="20"/>
                <w:szCs w:val="22"/>
              </w:rPr>
              <w:t>10/03</w:t>
            </w:r>
          </w:p>
        </w:tc>
        <w:tc>
          <w:tcPr>
            <w:tcW w:w="3042" w:type="dxa"/>
          </w:tcPr>
          <w:p w14:paraId="6EC8DD1D" w14:textId="1DBF397B" w:rsidR="00990DAD" w:rsidRPr="000B2136" w:rsidRDefault="00475242" w:rsidP="000B2136">
            <w:pPr>
              <w:rPr>
                <w:sz w:val="20"/>
                <w:szCs w:val="22"/>
              </w:rPr>
            </w:pPr>
            <w:r>
              <w:rPr>
                <w:sz w:val="20"/>
                <w:szCs w:val="22"/>
              </w:rPr>
              <w:t>Catch-up and Exam Review</w:t>
            </w:r>
          </w:p>
        </w:tc>
        <w:tc>
          <w:tcPr>
            <w:tcW w:w="1821" w:type="dxa"/>
          </w:tcPr>
          <w:p w14:paraId="2AD7857E" w14:textId="4C0CF102" w:rsidR="00990DAD" w:rsidRPr="000B2136" w:rsidRDefault="00990DAD" w:rsidP="0055596D">
            <w:pPr>
              <w:rPr>
                <w:sz w:val="20"/>
                <w:szCs w:val="22"/>
              </w:rPr>
            </w:pPr>
          </w:p>
        </w:tc>
        <w:tc>
          <w:tcPr>
            <w:tcW w:w="2338" w:type="dxa"/>
          </w:tcPr>
          <w:p w14:paraId="2928F23D" w14:textId="6BB31C93" w:rsidR="00990DAD" w:rsidRPr="000B2136" w:rsidRDefault="00166DAB" w:rsidP="00166DAB">
            <w:pPr>
              <w:rPr>
                <w:sz w:val="20"/>
                <w:szCs w:val="22"/>
              </w:rPr>
            </w:pPr>
            <w:r>
              <w:rPr>
                <w:sz w:val="20"/>
                <w:szCs w:val="22"/>
              </w:rPr>
              <w:t>PCQ #10</w:t>
            </w:r>
          </w:p>
        </w:tc>
      </w:tr>
      <w:tr w:rsidR="003345F1" w:rsidRPr="000B2136" w14:paraId="7D6DEC5A" w14:textId="77777777" w:rsidTr="00C40971">
        <w:tc>
          <w:tcPr>
            <w:tcW w:w="1269" w:type="dxa"/>
            <w:shd w:val="clear" w:color="auto" w:fill="D9D9D9" w:themeFill="background1" w:themeFillShade="D9"/>
          </w:tcPr>
          <w:p w14:paraId="6C963A27" w14:textId="7C6C12B3" w:rsidR="003345F1" w:rsidRPr="000B2136" w:rsidRDefault="003345F1" w:rsidP="00990DAD">
            <w:pPr>
              <w:jc w:val="center"/>
              <w:rPr>
                <w:sz w:val="20"/>
                <w:szCs w:val="22"/>
              </w:rPr>
            </w:pPr>
            <w:r w:rsidRPr="000B2136">
              <w:rPr>
                <w:sz w:val="20"/>
                <w:szCs w:val="22"/>
              </w:rPr>
              <w:t>Tuesday</w:t>
            </w:r>
          </w:p>
        </w:tc>
        <w:tc>
          <w:tcPr>
            <w:tcW w:w="747" w:type="dxa"/>
            <w:shd w:val="clear" w:color="auto" w:fill="D9D9D9" w:themeFill="background1" w:themeFillShade="D9"/>
          </w:tcPr>
          <w:p w14:paraId="5A41D6D0" w14:textId="26E5404C" w:rsidR="003345F1" w:rsidRPr="000B2136" w:rsidRDefault="003345F1" w:rsidP="00990DAD">
            <w:pPr>
              <w:jc w:val="center"/>
              <w:rPr>
                <w:sz w:val="20"/>
                <w:szCs w:val="22"/>
              </w:rPr>
            </w:pPr>
            <w:r w:rsidRPr="000B2136">
              <w:rPr>
                <w:sz w:val="20"/>
                <w:szCs w:val="22"/>
              </w:rPr>
              <w:t>10/08</w:t>
            </w:r>
          </w:p>
        </w:tc>
        <w:tc>
          <w:tcPr>
            <w:tcW w:w="7201" w:type="dxa"/>
            <w:gridSpan w:val="3"/>
          </w:tcPr>
          <w:p w14:paraId="389D1651" w14:textId="49D50638" w:rsidR="003345F1" w:rsidRPr="000B2136" w:rsidRDefault="003345F1" w:rsidP="003345F1">
            <w:pPr>
              <w:jc w:val="center"/>
              <w:rPr>
                <w:sz w:val="20"/>
                <w:szCs w:val="22"/>
              </w:rPr>
            </w:pPr>
            <w:r w:rsidRPr="000B2136">
              <w:rPr>
                <w:b/>
                <w:sz w:val="20"/>
                <w:szCs w:val="22"/>
              </w:rPr>
              <w:t>Exam #1</w:t>
            </w:r>
            <w:r>
              <w:rPr>
                <w:b/>
                <w:sz w:val="20"/>
                <w:szCs w:val="22"/>
              </w:rPr>
              <w:t xml:space="preserve"> (material through 10/01/19)</w:t>
            </w:r>
          </w:p>
        </w:tc>
      </w:tr>
      <w:tr w:rsidR="00E84621" w:rsidRPr="000B2136" w14:paraId="33A03FF2" w14:textId="77777777" w:rsidTr="00E84621">
        <w:tc>
          <w:tcPr>
            <w:tcW w:w="9217" w:type="dxa"/>
            <w:gridSpan w:val="5"/>
            <w:shd w:val="clear" w:color="auto" w:fill="auto"/>
          </w:tcPr>
          <w:p w14:paraId="241E25E3" w14:textId="50AA86B3" w:rsidR="00E84621" w:rsidRPr="000B2136" w:rsidRDefault="00E84621" w:rsidP="00E84621">
            <w:pPr>
              <w:rPr>
                <w:i/>
                <w:sz w:val="20"/>
                <w:szCs w:val="22"/>
              </w:rPr>
            </w:pPr>
            <w:r w:rsidRPr="000B2136">
              <w:rPr>
                <w:i/>
                <w:sz w:val="20"/>
                <w:szCs w:val="22"/>
              </w:rPr>
              <w:t>Module 2: Epidemiologic Study Designs</w:t>
            </w:r>
          </w:p>
        </w:tc>
      </w:tr>
      <w:tr w:rsidR="00990DAD" w:rsidRPr="000B2136" w14:paraId="706DD45D" w14:textId="77777777" w:rsidTr="009E27EF">
        <w:tc>
          <w:tcPr>
            <w:tcW w:w="1269" w:type="dxa"/>
            <w:shd w:val="clear" w:color="auto" w:fill="D9D9D9" w:themeFill="background1" w:themeFillShade="D9"/>
          </w:tcPr>
          <w:p w14:paraId="3704A1C2" w14:textId="591664CC"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47BE6425" w14:textId="4C8C88F7" w:rsidR="00990DAD" w:rsidRPr="000B2136" w:rsidRDefault="00990DAD" w:rsidP="00990DAD">
            <w:pPr>
              <w:jc w:val="center"/>
              <w:rPr>
                <w:sz w:val="20"/>
                <w:szCs w:val="22"/>
              </w:rPr>
            </w:pPr>
            <w:r w:rsidRPr="000B2136">
              <w:rPr>
                <w:sz w:val="20"/>
                <w:szCs w:val="22"/>
              </w:rPr>
              <w:t>10/10</w:t>
            </w:r>
          </w:p>
        </w:tc>
        <w:tc>
          <w:tcPr>
            <w:tcW w:w="3042" w:type="dxa"/>
          </w:tcPr>
          <w:p w14:paraId="6E14C305" w14:textId="70343F0B" w:rsidR="00990DAD" w:rsidRPr="000B2136" w:rsidRDefault="009939B3" w:rsidP="000B2136">
            <w:pPr>
              <w:rPr>
                <w:sz w:val="20"/>
                <w:szCs w:val="22"/>
              </w:rPr>
            </w:pPr>
            <w:r>
              <w:rPr>
                <w:sz w:val="20"/>
                <w:szCs w:val="22"/>
              </w:rPr>
              <w:t>C</w:t>
            </w:r>
            <w:r w:rsidR="00D409DF">
              <w:rPr>
                <w:sz w:val="20"/>
                <w:szCs w:val="22"/>
              </w:rPr>
              <w:t>ase-control</w:t>
            </w:r>
            <w:r>
              <w:rPr>
                <w:sz w:val="20"/>
                <w:szCs w:val="22"/>
              </w:rPr>
              <w:t xml:space="preserve"> Studies</w:t>
            </w:r>
          </w:p>
        </w:tc>
        <w:tc>
          <w:tcPr>
            <w:tcW w:w="1821" w:type="dxa"/>
          </w:tcPr>
          <w:p w14:paraId="2D8A8004" w14:textId="483A1F35" w:rsidR="00990DAD" w:rsidRPr="000B2136" w:rsidRDefault="00DB1CE6" w:rsidP="00DB1CE6">
            <w:pPr>
              <w:rPr>
                <w:sz w:val="20"/>
                <w:szCs w:val="22"/>
              </w:rPr>
            </w:pPr>
            <w:r>
              <w:rPr>
                <w:sz w:val="20"/>
                <w:szCs w:val="22"/>
              </w:rPr>
              <w:t>O: Chapter 1</w:t>
            </w:r>
            <w:r w:rsidR="00D409DF">
              <w:rPr>
                <w:sz w:val="20"/>
                <w:szCs w:val="22"/>
              </w:rPr>
              <w:t>1</w:t>
            </w:r>
          </w:p>
        </w:tc>
        <w:tc>
          <w:tcPr>
            <w:tcW w:w="2338" w:type="dxa"/>
          </w:tcPr>
          <w:p w14:paraId="355DF431" w14:textId="2E63DFD8" w:rsidR="00990DAD" w:rsidRPr="000B2136" w:rsidRDefault="00166DAB" w:rsidP="00166DAB">
            <w:pPr>
              <w:rPr>
                <w:sz w:val="20"/>
                <w:szCs w:val="22"/>
              </w:rPr>
            </w:pPr>
            <w:r>
              <w:rPr>
                <w:sz w:val="20"/>
                <w:szCs w:val="22"/>
              </w:rPr>
              <w:t>PCQ #11</w:t>
            </w:r>
          </w:p>
        </w:tc>
      </w:tr>
      <w:tr w:rsidR="00990DAD" w:rsidRPr="000B2136" w14:paraId="03AC666C" w14:textId="77777777" w:rsidTr="00E84621">
        <w:tc>
          <w:tcPr>
            <w:tcW w:w="1269" w:type="dxa"/>
            <w:shd w:val="clear" w:color="auto" w:fill="A6A6A6" w:themeFill="background1" w:themeFillShade="A6"/>
          </w:tcPr>
          <w:p w14:paraId="458D896A" w14:textId="510D4A9D" w:rsidR="00990DAD" w:rsidRPr="000B2136" w:rsidRDefault="00990DAD" w:rsidP="00990DAD">
            <w:pPr>
              <w:jc w:val="center"/>
              <w:rPr>
                <w:sz w:val="20"/>
                <w:szCs w:val="22"/>
              </w:rPr>
            </w:pPr>
            <w:r w:rsidRPr="000B2136">
              <w:rPr>
                <w:sz w:val="20"/>
                <w:szCs w:val="22"/>
              </w:rPr>
              <w:t>Tuesday</w:t>
            </w:r>
          </w:p>
        </w:tc>
        <w:tc>
          <w:tcPr>
            <w:tcW w:w="747" w:type="dxa"/>
            <w:shd w:val="clear" w:color="auto" w:fill="A6A6A6" w:themeFill="background1" w:themeFillShade="A6"/>
          </w:tcPr>
          <w:p w14:paraId="61DD8637" w14:textId="4C53C96E" w:rsidR="00990DAD" w:rsidRPr="000B2136" w:rsidRDefault="00990DAD" w:rsidP="00990DAD">
            <w:pPr>
              <w:jc w:val="center"/>
              <w:rPr>
                <w:sz w:val="20"/>
                <w:szCs w:val="22"/>
              </w:rPr>
            </w:pPr>
            <w:r w:rsidRPr="000B2136">
              <w:rPr>
                <w:sz w:val="20"/>
                <w:szCs w:val="22"/>
              </w:rPr>
              <w:t>10/15</w:t>
            </w:r>
          </w:p>
        </w:tc>
        <w:tc>
          <w:tcPr>
            <w:tcW w:w="7201" w:type="dxa"/>
            <w:gridSpan w:val="3"/>
            <w:shd w:val="clear" w:color="auto" w:fill="A6A6A6" w:themeFill="background1" w:themeFillShade="A6"/>
          </w:tcPr>
          <w:p w14:paraId="6B49A784" w14:textId="1447241C" w:rsidR="00990DAD" w:rsidRPr="000B2136" w:rsidRDefault="00990DAD" w:rsidP="00990DAD">
            <w:pPr>
              <w:jc w:val="center"/>
              <w:rPr>
                <w:i/>
                <w:sz w:val="20"/>
                <w:szCs w:val="22"/>
              </w:rPr>
            </w:pPr>
            <w:r w:rsidRPr="000B2136">
              <w:rPr>
                <w:i/>
                <w:sz w:val="20"/>
                <w:szCs w:val="22"/>
              </w:rPr>
              <w:t>No class – University following Monday schedule</w:t>
            </w:r>
          </w:p>
        </w:tc>
      </w:tr>
      <w:tr w:rsidR="00990DAD" w:rsidRPr="000B2136" w14:paraId="0EA4E91F" w14:textId="77777777" w:rsidTr="006964DA">
        <w:tc>
          <w:tcPr>
            <w:tcW w:w="1269" w:type="dxa"/>
            <w:shd w:val="clear" w:color="auto" w:fill="D9D9D9" w:themeFill="background1" w:themeFillShade="D9"/>
          </w:tcPr>
          <w:p w14:paraId="141A5DFE" w14:textId="05F43E15"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52948AA6" w14:textId="22982C5E" w:rsidR="00990DAD" w:rsidRPr="000B2136" w:rsidRDefault="00990DAD" w:rsidP="00990DAD">
            <w:pPr>
              <w:jc w:val="center"/>
              <w:rPr>
                <w:sz w:val="20"/>
                <w:szCs w:val="22"/>
              </w:rPr>
            </w:pPr>
            <w:r w:rsidRPr="000B2136">
              <w:rPr>
                <w:sz w:val="20"/>
                <w:szCs w:val="22"/>
              </w:rPr>
              <w:t>10/17</w:t>
            </w:r>
          </w:p>
        </w:tc>
        <w:tc>
          <w:tcPr>
            <w:tcW w:w="3042" w:type="dxa"/>
          </w:tcPr>
          <w:p w14:paraId="2797F70B" w14:textId="698DBA48" w:rsidR="00990DAD" w:rsidRPr="000B2136" w:rsidRDefault="006C7131" w:rsidP="009E27EF">
            <w:pPr>
              <w:rPr>
                <w:sz w:val="20"/>
                <w:szCs w:val="22"/>
              </w:rPr>
            </w:pPr>
            <w:r w:rsidRPr="006C7131">
              <w:rPr>
                <w:color w:val="000000" w:themeColor="text1"/>
                <w:sz w:val="20"/>
                <w:szCs w:val="22"/>
              </w:rPr>
              <w:t>Ecological and Cross-sectional Studies</w:t>
            </w:r>
          </w:p>
        </w:tc>
        <w:tc>
          <w:tcPr>
            <w:tcW w:w="1821" w:type="dxa"/>
          </w:tcPr>
          <w:p w14:paraId="0BED3AB0" w14:textId="42701794" w:rsidR="00990DAD" w:rsidRPr="000B2136" w:rsidRDefault="006C7131" w:rsidP="00DB1CE6">
            <w:pPr>
              <w:rPr>
                <w:sz w:val="20"/>
                <w:szCs w:val="22"/>
              </w:rPr>
            </w:pPr>
            <w:r>
              <w:rPr>
                <w:sz w:val="20"/>
                <w:szCs w:val="22"/>
              </w:rPr>
              <w:t>O: Chapter 10</w:t>
            </w:r>
            <w:bookmarkStart w:id="0" w:name="_GoBack"/>
            <w:bookmarkEnd w:id="0"/>
          </w:p>
        </w:tc>
        <w:tc>
          <w:tcPr>
            <w:tcW w:w="2338" w:type="dxa"/>
            <w:shd w:val="clear" w:color="auto" w:fill="auto"/>
          </w:tcPr>
          <w:p w14:paraId="26F135AD" w14:textId="3EF7371B" w:rsidR="00990DAD" w:rsidRPr="000B2136" w:rsidRDefault="00166DAB" w:rsidP="00166DAB">
            <w:pPr>
              <w:rPr>
                <w:sz w:val="20"/>
                <w:szCs w:val="22"/>
              </w:rPr>
            </w:pPr>
            <w:r>
              <w:rPr>
                <w:sz w:val="20"/>
                <w:szCs w:val="22"/>
              </w:rPr>
              <w:t>PCQ #12</w:t>
            </w:r>
            <w:r w:rsidR="0053044C">
              <w:rPr>
                <w:sz w:val="20"/>
                <w:szCs w:val="22"/>
              </w:rPr>
              <w:t>; HW #3 Due</w:t>
            </w:r>
          </w:p>
        </w:tc>
      </w:tr>
      <w:tr w:rsidR="00990DAD" w:rsidRPr="000B2136" w14:paraId="5736C994" w14:textId="77777777" w:rsidTr="009E27EF">
        <w:tc>
          <w:tcPr>
            <w:tcW w:w="1269" w:type="dxa"/>
            <w:shd w:val="clear" w:color="auto" w:fill="D9D9D9" w:themeFill="background1" w:themeFillShade="D9"/>
          </w:tcPr>
          <w:p w14:paraId="0DC9D46D" w14:textId="7C49A45D" w:rsidR="00990DAD" w:rsidRPr="000B2136" w:rsidRDefault="00990DAD" w:rsidP="00990DAD">
            <w:pPr>
              <w:jc w:val="center"/>
              <w:rPr>
                <w:sz w:val="20"/>
                <w:szCs w:val="22"/>
              </w:rPr>
            </w:pPr>
            <w:r w:rsidRPr="000B2136">
              <w:rPr>
                <w:sz w:val="20"/>
                <w:szCs w:val="22"/>
              </w:rPr>
              <w:t>Tuesday</w:t>
            </w:r>
          </w:p>
        </w:tc>
        <w:tc>
          <w:tcPr>
            <w:tcW w:w="747" w:type="dxa"/>
            <w:shd w:val="clear" w:color="auto" w:fill="D9D9D9" w:themeFill="background1" w:themeFillShade="D9"/>
          </w:tcPr>
          <w:p w14:paraId="12E71B2A" w14:textId="60C7BDAC" w:rsidR="00990DAD" w:rsidRPr="000B2136" w:rsidRDefault="00990DAD" w:rsidP="00990DAD">
            <w:pPr>
              <w:jc w:val="center"/>
              <w:rPr>
                <w:sz w:val="20"/>
                <w:szCs w:val="22"/>
              </w:rPr>
            </w:pPr>
            <w:r w:rsidRPr="000B2136">
              <w:rPr>
                <w:sz w:val="20"/>
                <w:szCs w:val="22"/>
              </w:rPr>
              <w:t>10/22</w:t>
            </w:r>
          </w:p>
        </w:tc>
        <w:tc>
          <w:tcPr>
            <w:tcW w:w="3042" w:type="dxa"/>
          </w:tcPr>
          <w:p w14:paraId="4709CB43" w14:textId="1A85F902" w:rsidR="00990DAD" w:rsidRPr="000B2136" w:rsidRDefault="00D409DF" w:rsidP="009939B3">
            <w:pPr>
              <w:rPr>
                <w:sz w:val="20"/>
                <w:szCs w:val="22"/>
              </w:rPr>
            </w:pPr>
            <w:r>
              <w:rPr>
                <w:sz w:val="20"/>
                <w:szCs w:val="22"/>
              </w:rPr>
              <w:t>Cohort</w:t>
            </w:r>
            <w:r w:rsidR="009939B3">
              <w:rPr>
                <w:sz w:val="20"/>
                <w:szCs w:val="22"/>
              </w:rPr>
              <w:t xml:space="preserve"> Studies</w:t>
            </w:r>
          </w:p>
        </w:tc>
        <w:tc>
          <w:tcPr>
            <w:tcW w:w="1821" w:type="dxa"/>
          </w:tcPr>
          <w:p w14:paraId="5DC79B3C" w14:textId="622342EB" w:rsidR="00990DAD" w:rsidRPr="000B2136" w:rsidRDefault="00DB1CE6" w:rsidP="00DB1CE6">
            <w:pPr>
              <w:rPr>
                <w:sz w:val="20"/>
                <w:szCs w:val="22"/>
              </w:rPr>
            </w:pPr>
            <w:r>
              <w:rPr>
                <w:sz w:val="20"/>
                <w:szCs w:val="22"/>
              </w:rPr>
              <w:t>O: Chapter 1</w:t>
            </w:r>
            <w:r w:rsidR="00D409DF">
              <w:rPr>
                <w:sz w:val="20"/>
                <w:szCs w:val="22"/>
              </w:rPr>
              <w:t>2</w:t>
            </w:r>
          </w:p>
        </w:tc>
        <w:tc>
          <w:tcPr>
            <w:tcW w:w="2338" w:type="dxa"/>
          </w:tcPr>
          <w:p w14:paraId="4D9B3B17" w14:textId="58BCA9B9" w:rsidR="00990DAD" w:rsidRPr="000B2136" w:rsidRDefault="00166DAB" w:rsidP="00166DAB">
            <w:pPr>
              <w:rPr>
                <w:sz w:val="20"/>
                <w:szCs w:val="22"/>
              </w:rPr>
            </w:pPr>
            <w:r>
              <w:rPr>
                <w:sz w:val="20"/>
                <w:szCs w:val="22"/>
              </w:rPr>
              <w:t>PCQ #13</w:t>
            </w:r>
          </w:p>
        </w:tc>
      </w:tr>
      <w:tr w:rsidR="00990DAD" w:rsidRPr="000B2136" w14:paraId="02E20752" w14:textId="77777777" w:rsidTr="009E27EF">
        <w:tc>
          <w:tcPr>
            <w:tcW w:w="1269" w:type="dxa"/>
            <w:shd w:val="clear" w:color="auto" w:fill="D9D9D9" w:themeFill="background1" w:themeFillShade="D9"/>
          </w:tcPr>
          <w:p w14:paraId="23BE9DE0" w14:textId="3033863D"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62BB7184" w14:textId="601DC846" w:rsidR="00990DAD" w:rsidRPr="000B2136" w:rsidRDefault="00990DAD" w:rsidP="00990DAD">
            <w:pPr>
              <w:jc w:val="center"/>
              <w:rPr>
                <w:sz w:val="20"/>
                <w:szCs w:val="22"/>
              </w:rPr>
            </w:pPr>
            <w:r w:rsidRPr="000B2136">
              <w:rPr>
                <w:sz w:val="20"/>
                <w:szCs w:val="22"/>
              </w:rPr>
              <w:t>10/24</w:t>
            </w:r>
          </w:p>
        </w:tc>
        <w:tc>
          <w:tcPr>
            <w:tcW w:w="3042" w:type="dxa"/>
          </w:tcPr>
          <w:p w14:paraId="4BFEB84F" w14:textId="5A531271" w:rsidR="00990DAD" w:rsidRPr="000B2136" w:rsidRDefault="009939B3" w:rsidP="009939B3">
            <w:pPr>
              <w:rPr>
                <w:sz w:val="20"/>
                <w:szCs w:val="22"/>
              </w:rPr>
            </w:pPr>
            <w:r>
              <w:rPr>
                <w:sz w:val="20"/>
                <w:szCs w:val="22"/>
              </w:rPr>
              <w:t>Case Study:</w:t>
            </w:r>
            <w:r w:rsidRPr="00E56899">
              <w:rPr>
                <w:color w:val="000000" w:themeColor="text1"/>
                <w:sz w:val="20"/>
                <w:szCs w:val="22"/>
              </w:rPr>
              <w:t xml:space="preserve"> Tanning and Melanoma</w:t>
            </w:r>
          </w:p>
        </w:tc>
        <w:tc>
          <w:tcPr>
            <w:tcW w:w="1821" w:type="dxa"/>
          </w:tcPr>
          <w:p w14:paraId="05F182FF" w14:textId="0B51C8DA" w:rsidR="00990DAD" w:rsidRPr="000B2136" w:rsidRDefault="00EA2235" w:rsidP="00DB1CE6">
            <w:pPr>
              <w:rPr>
                <w:sz w:val="20"/>
                <w:szCs w:val="22"/>
              </w:rPr>
            </w:pPr>
            <w:r>
              <w:rPr>
                <w:sz w:val="20"/>
                <w:szCs w:val="22"/>
              </w:rPr>
              <w:t xml:space="preserve">M: </w:t>
            </w:r>
            <w:proofErr w:type="spellStart"/>
            <w:r>
              <w:rPr>
                <w:sz w:val="20"/>
                <w:szCs w:val="22"/>
              </w:rPr>
              <w:t>Lazovich</w:t>
            </w:r>
            <w:proofErr w:type="spellEnd"/>
            <w:r>
              <w:rPr>
                <w:sz w:val="20"/>
                <w:szCs w:val="22"/>
              </w:rPr>
              <w:t xml:space="preserve"> 2010</w:t>
            </w:r>
          </w:p>
        </w:tc>
        <w:tc>
          <w:tcPr>
            <w:tcW w:w="2338" w:type="dxa"/>
          </w:tcPr>
          <w:p w14:paraId="1D3B3161" w14:textId="3CBFEBD2" w:rsidR="00990DAD" w:rsidRPr="000B2136" w:rsidRDefault="00166DAB" w:rsidP="00166DAB">
            <w:pPr>
              <w:rPr>
                <w:sz w:val="20"/>
                <w:szCs w:val="22"/>
              </w:rPr>
            </w:pPr>
            <w:r>
              <w:rPr>
                <w:sz w:val="20"/>
                <w:szCs w:val="22"/>
              </w:rPr>
              <w:t>PCQ #14</w:t>
            </w:r>
          </w:p>
        </w:tc>
      </w:tr>
      <w:tr w:rsidR="00990DAD" w:rsidRPr="000B2136" w14:paraId="3038625E" w14:textId="77777777" w:rsidTr="009E27EF">
        <w:tc>
          <w:tcPr>
            <w:tcW w:w="1269" w:type="dxa"/>
            <w:shd w:val="clear" w:color="auto" w:fill="D9D9D9" w:themeFill="background1" w:themeFillShade="D9"/>
          </w:tcPr>
          <w:p w14:paraId="110E3AC7" w14:textId="478DA0F0" w:rsidR="00990DAD" w:rsidRPr="000B2136" w:rsidRDefault="00990DAD" w:rsidP="00990DAD">
            <w:pPr>
              <w:jc w:val="center"/>
              <w:rPr>
                <w:sz w:val="20"/>
                <w:szCs w:val="22"/>
              </w:rPr>
            </w:pPr>
            <w:r w:rsidRPr="000B2136">
              <w:rPr>
                <w:sz w:val="20"/>
                <w:szCs w:val="22"/>
              </w:rPr>
              <w:t>Tuesday</w:t>
            </w:r>
          </w:p>
        </w:tc>
        <w:tc>
          <w:tcPr>
            <w:tcW w:w="747" w:type="dxa"/>
            <w:shd w:val="clear" w:color="auto" w:fill="D9D9D9" w:themeFill="background1" w:themeFillShade="D9"/>
          </w:tcPr>
          <w:p w14:paraId="69F1A7CD" w14:textId="7BCCDB30" w:rsidR="00990DAD" w:rsidRPr="000B2136" w:rsidRDefault="00990DAD" w:rsidP="00990DAD">
            <w:pPr>
              <w:jc w:val="center"/>
              <w:rPr>
                <w:sz w:val="20"/>
                <w:szCs w:val="22"/>
              </w:rPr>
            </w:pPr>
            <w:r w:rsidRPr="000B2136">
              <w:rPr>
                <w:sz w:val="20"/>
                <w:szCs w:val="22"/>
              </w:rPr>
              <w:t>10/29</w:t>
            </w:r>
          </w:p>
        </w:tc>
        <w:tc>
          <w:tcPr>
            <w:tcW w:w="3042" w:type="dxa"/>
          </w:tcPr>
          <w:p w14:paraId="76BF568F" w14:textId="5988EEB4" w:rsidR="00990DAD" w:rsidRPr="000B2136" w:rsidRDefault="009939B3" w:rsidP="009939B3">
            <w:pPr>
              <w:rPr>
                <w:sz w:val="20"/>
                <w:szCs w:val="22"/>
              </w:rPr>
            </w:pPr>
            <w:r>
              <w:rPr>
                <w:sz w:val="20"/>
                <w:szCs w:val="22"/>
              </w:rPr>
              <w:t>Randomized Controlled Trials</w:t>
            </w:r>
          </w:p>
        </w:tc>
        <w:tc>
          <w:tcPr>
            <w:tcW w:w="1821" w:type="dxa"/>
          </w:tcPr>
          <w:p w14:paraId="2568AC27" w14:textId="074BBE62" w:rsidR="00990DAD" w:rsidRPr="000B2136" w:rsidRDefault="00EA2235" w:rsidP="00EA2235">
            <w:pPr>
              <w:rPr>
                <w:sz w:val="20"/>
                <w:szCs w:val="22"/>
              </w:rPr>
            </w:pPr>
            <w:r>
              <w:rPr>
                <w:sz w:val="20"/>
                <w:szCs w:val="22"/>
              </w:rPr>
              <w:t>O: Chapter 13</w:t>
            </w:r>
          </w:p>
        </w:tc>
        <w:tc>
          <w:tcPr>
            <w:tcW w:w="2338" w:type="dxa"/>
          </w:tcPr>
          <w:p w14:paraId="3BA125EA" w14:textId="14406301" w:rsidR="00990DAD" w:rsidRPr="000B2136" w:rsidRDefault="00166DAB" w:rsidP="00166DAB">
            <w:pPr>
              <w:rPr>
                <w:sz w:val="20"/>
                <w:szCs w:val="22"/>
              </w:rPr>
            </w:pPr>
            <w:r>
              <w:rPr>
                <w:sz w:val="20"/>
                <w:szCs w:val="22"/>
              </w:rPr>
              <w:t>PCQ #15</w:t>
            </w:r>
          </w:p>
        </w:tc>
      </w:tr>
      <w:tr w:rsidR="00990DAD" w:rsidRPr="000B2136" w14:paraId="2B756337" w14:textId="42E39557" w:rsidTr="009E27EF">
        <w:tc>
          <w:tcPr>
            <w:tcW w:w="1269" w:type="dxa"/>
            <w:shd w:val="clear" w:color="auto" w:fill="D9D9D9" w:themeFill="background1" w:themeFillShade="D9"/>
          </w:tcPr>
          <w:p w14:paraId="79C7EB72" w14:textId="1F64033D"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05A07705" w14:textId="2528B459" w:rsidR="00990DAD" w:rsidRPr="000B2136" w:rsidRDefault="00990DAD" w:rsidP="00990DAD">
            <w:pPr>
              <w:jc w:val="center"/>
              <w:rPr>
                <w:sz w:val="20"/>
                <w:szCs w:val="22"/>
              </w:rPr>
            </w:pPr>
            <w:r w:rsidRPr="000B2136">
              <w:rPr>
                <w:sz w:val="20"/>
                <w:szCs w:val="22"/>
              </w:rPr>
              <w:t>10/31</w:t>
            </w:r>
          </w:p>
        </w:tc>
        <w:tc>
          <w:tcPr>
            <w:tcW w:w="3042" w:type="dxa"/>
          </w:tcPr>
          <w:p w14:paraId="78029F01" w14:textId="66B6C15C" w:rsidR="00990DAD" w:rsidRPr="000B2136" w:rsidRDefault="006C7131" w:rsidP="009939B3">
            <w:pPr>
              <w:rPr>
                <w:sz w:val="20"/>
                <w:szCs w:val="22"/>
              </w:rPr>
            </w:pPr>
            <w:r w:rsidRPr="006C7131">
              <w:rPr>
                <w:color w:val="000000" w:themeColor="text1"/>
                <w:sz w:val="20"/>
                <w:szCs w:val="22"/>
              </w:rPr>
              <w:t>Catch-up and Exam Review</w:t>
            </w:r>
          </w:p>
        </w:tc>
        <w:tc>
          <w:tcPr>
            <w:tcW w:w="1821" w:type="dxa"/>
          </w:tcPr>
          <w:p w14:paraId="179ADF4E" w14:textId="55D969AF" w:rsidR="00990DAD" w:rsidRPr="000B2136" w:rsidRDefault="00990DAD" w:rsidP="00EA2235">
            <w:pPr>
              <w:rPr>
                <w:sz w:val="20"/>
                <w:szCs w:val="22"/>
              </w:rPr>
            </w:pPr>
          </w:p>
        </w:tc>
        <w:tc>
          <w:tcPr>
            <w:tcW w:w="2338" w:type="dxa"/>
          </w:tcPr>
          <w:p w14:paraId="2FE5075E" w14:textId="34D17028" w:rsidR="00990DAD" w:rsidRPr="000B2136" w:rsidRDefault="00166DAB" w:rsidP="00166DAB">
            <w:pPr>
              <w:rPr>
                <w:sz w:val="20"/>
                <w:szCs w:val="22"/>
              </w:rPr>
            </w:pPr>
            <w:r>
              <w:rPr>
                <w:sz w:val="20"/>
                <w:szCs w:val="22"/>
              </w:rPr>
              <w:t>PCQ #16</w:t>
            </w:r>
            <w:r w:rsidR="0053044C">
              <w:rPr>
                <w:sz w:val="20"/>
                <w:szCs w:val="22"/>
              </w:rPr>
              <w:t>; HW #4 Due</w:t>
            </w:r>
          </w:p>
        </w:tc>
      </w:tr>
      <w:tr w:rsidR="003345F1" w:rsidRPr="000B2136" w14:paraId="5A52ABCC" w14:textId="77777777" w:rsidTr="007F4860">
        <w:tc>
          <w:tcPr>
            <w:tcW w:w="1269" w:type="dxa"/>
            <w:shd w:val="clear" w:color="auto" w:fill="D9D9D9" w:themeFill="background1" w:themeFillShade="D9"/>
          </w:tcPr>
          <w:p w14:paraId="61E69D51" w14:textId="57FC17F9" w:rsidR="003345F1" w:rsidRPr="000B2136" w:rsidRDefault="003345F1" w:rsidP="00990DAD">
            <w:pPr>
              <w:jc w:val="center"/>
              <w:rPr>
                <w:sz w:val="20"/>
                <w:szCs w:val="22"/>
              </w:rPr>
            </w:pPr>
            <w:r w:rsidRPr="000B2136">
              <w:rPr>
                <w:sz w:val="20"/>
                <w:szCs w:val="22"/>
              </w:rPr>
              <w:t>Tuesday</w:t>
            </w:r>
          </w:p>
        </w:tc>
        <w:tc>
          <w:tcPr>
            <w:tcW w:w="747" w:type="dxa"/>
            <w:shd w:val="clear" w:color="auto" w:fill="D9D9D9" w:themeFill="background1" w:themeFillShade="D9"/>
          </w:tcPr>
          <w:p w14:paraId="672E06CA" w14:textId="3B2E629D" w:rsidR="003345F1" w:rsidRPr="000B2136" w:rsidRDefault="003345F1" w:rsidP="00990DAD">
            <w:pPr>
              <w:jc w:val="center"/>
              <w:rPr>
                <w:sz w:val="20"/>
                <w:szCs w:val="22"/>
              </w:rPr>
            </w:pPr>
            <w:r w:rsidRPr="000B2136">
              <w:rPr>
                <w:sz w:val="20"/>
                <w:szCs w:val="22"/>
              </w:rPr>
              <w:t>11/05</w:t>
            </w:r>
          </w:p>
        </w:tc>
        <w:tc>
          <w:tcPr>
            <w:tcW w:w="7201" w:type="dxa"/>
            <w:gridSpan w:val="3"/>
          </w:tcPr>
          <w:p w14:paraId="401AAC59" w14:textId="476DC9D3" w:rsidR="003345F1" w:rsidRPr="000B2136" w:rsidRDefault="003345F1" w:rsidP="003345F1">
            <w:pPr>
              <w:jc w:val="center"/>
              <w:rPr>
                <w:sz w:val="20"/>
                <w:szCs w:val="22"/>
              </w:rPr>
            </w:pPr>
            <w:r w:rsidRPr="009E27EF">
              <w:rPr>
                <w:b/>
                <w:sz w:val="20"/>
                <w:szCs w:val="22"/>
              </w:rPr>
              <w:t>Exam #2</w:t>
            </w:r>
            <w:r>
              <w:rPr>
                <w:b/>
                <w:sz w:val="20"/>
                <w:szCs w:val="22"/>
              </w:rPr>
              <w:t xml:space="preserve"> (material through 10/31/19)</w:t>
            </w:r>
          </w:p>
        </w:tc>
      </w:tr>
      <w:tr w:rsidR="009E27EF" w:rsidRPr="000B2136" w14:paraId="100358AF" w14:textId="77777777" w:rsidTr="00C750A0">
        <w:tc>
          <w:tcPr>
            <w:tcW w:w="9217" w:type="dxa"/>
            <w:gridSpan w:val="5"/>
            <w:shd w:val="clear" w:color="auto" w:fill="auto"/>
          </w:tcPr>
          <w:p w14:paraId="6B00928F" w14:textId="77777777" w:rsidR="009E27EF" w:rsidRPr="000B2136" w:rsidRDefault="009E27EF" w:rsidP="00C750A0">
            <w:pPr>
              <w:rPr>
                <w:i/>
                <w:sz w:val="20"/>
                <w:szCs w:val="22"/>
              </w:rPr>
            </w:pPr>
            <w:r w:rsidRPr="000B2136">
              <w:rPr>
                <w:i/>
                <w:sz w:val="20"/>
                <w:szCs w:val="22"/>
              </w:rPr>
              <w:t>Module 3: Topics in Epidemiology</w:t>
            </w:r>
          </w:p>
        </w:tc>
      </w:tr>
      <w:tr w:rsidR="00990DAD" w:rsidRPr="000B2136" w14:paraId="338441A9" w14:textId="77777777" w:rsidTr="009E27EF">
        <w:tc>
          <w:tcPr>
            <w:tcW w:w="1269" w:type="dxa"/>
            <w:shd w:val="clear" w:color="auto" w:fill="D9D9D9" w:themeFill="background1" w:themeFillShade="D9"/>
          </w:tcPr>
          <w:p w14:paraId="3095864E" w14:textId="7D30934E"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734E25F7" w14:textId="72E0D557" w:rsidR="00990DAD" w:rsidRPr="000B2136" w:rsidRDefault="00990DAD" w:rsidP="00990DAD">
            <w:pPr>
              <w:jc w:val="center"/>
              <w:rPr>
                <w:sz w:val="20"/>
                <w:szCs w:val="22"/>
              </w:rPr>
            </w:pPr>
            <w:r w:rsidRPr="000B2136">
              <w:rPr>
                <w:sz w:val="20"/>
                <w:szCs w:val="22"/>
              </w:rPr>
              <w:t>11/07</w:t>
            </w:r>
          </w:p>
        </w:tc>
        <w:tc>
          <w:tcPr>
            <w:tcW w:w="3042" w:type="dxa"/>
          </w:tcPr>
          <w:p w14:paraId="18136773" w14:textId="04137E5D" w:rsidR="00990DAD" w:rsidRPr="000B2136" w:rsidRDefault="006C7131" w:rsidP="009E27EF">
            <w:pPr>
              <w:rPr>
                <w:sz w:val="20"/>
                <w:szCs w:val="22"/>
              </w:rPr>
            </w:pPr>
            <w:r>
              <w:rPr>
                <w:sz w:val="20"/>
                <w:szCs w:val="22"/>
              </w:rPr>
              <w:t>Screening</w:t>
            </w:r>
          </w:p>
        </w:tc>
        <w:tc>
          <w:tcPr>
            <w:tcW w:w="1821" w:type="dxa"/>
          </w:tcPr>
          <w:p w14:paraId="3B745DDA" w14:textId="6EC160DB" w:rsidR="00990DAD" w:rsidRPr="000B2136" w:rsidRDefault="006C7131" w:rsidP="00EA2235">
            <w:pPr>
              <w:rPr>
                <w:sz w:val="20"/>
                <w:szCs w:val="22"/>
              </w:rPr>
            </w:pPr>
            <w:r>
              <w:rPr>
                <w:sz w:val="20"/>
                <w:szCs w:val="22"/>
              </w:rPr>
              <w:t>O: Chapter 9</w:t>
            </w:r>
          </w:p>
        </w:tc>
        <w:tc>
          <w:tcPr>
            <w:tcW w:w="2338" w:type="dxa"/>
          </w:tcPr>
          <w:p w14:paraId="7A413B13" w14:textId="6E067012" w:rsidR="00990DAD" w:rsidRPr="000B2136" w:rsidRDefault="009824D1" w:rsidP="009824D1">
            <w:pPr>
              <w:rPr>
                <w:sz w:val="20"/>
                <w:szCs w:val="22"/>
              </w:rPr>
            </w:pPr>
            <w:r>
              <w:rPr>
                <w:sz w:val="20"/>
                <w:szCs w:val="22"/>
              </w:rPr>
              <w:t>PCQ #17</w:t>
            </w:r>
          </w:p>
        </w:tc>
      </w:tr>
      <w:tr w:rsidR="00990DAD" w:rsidRPr="000B2136" w14:paraId="537E86C8" w14:textId="77777777" w:rsidTr="009E27EF">
        <w:tc>
          <w:tcPr>
            <w:tcW w:w="1269" w:type="dxa"/>
            <w:shd w:val="clear" w:color="auto" w:fill="D9D9D9" w:themeFill="background1" w:themeFillShade="D9"/>
          </w:tcPr>
          <w:p w14:paraId="4F8BE398" w14:textId="30D25C13" w:rsidR="00990DAD" w:rsidRPr="000B2136" w:rsidRDefault="00990DAD" w:rsidP="00990DAD">
            <w:pPr>
              <w:jc w:val="center"/>
              <w:rPr>
                <w:sz w:val="20"/>
                <w:szCs w:val="22"/>
              </w:rPr>
            </w:pPr>
            <w:r w:rsidRPr="000B2136">
              <w:rPr>
                <w:sz w:val="20"/>
                <w:szCs w:val="22"/>
              </w:rPr>
              <w:t>Tuesday</w:t>
            </w:r>
          </w:p>
        </w:tc>
        <w:tc>
          <w:tcPr>
            <w:tcW w:w="747" w:type="dxa"/>
            <w:shd w:val="clear" w:color="auto" w:fill="D9D9D9" w:themeFill="background1" w:themeFillShade="D9"/>
          </w:tcPr>
          <w:p w14:paraId="44A72505" w14:textId="025EB639" w:rsidR="00990DAD" w:rsidRPr="000B2136" w:rsidRDefault="00990DAD" w:rsidP="00990DAD">
            <w:pPr>
              <w:jc w:val="center"/>
              <w:rPr>
                <w:sz w:val="20"/>
                <w:szCs w:val="22"/>
              </w:rPr>
            </w:pPr>
            <w:r w:rsidRPr="000B2136">
              <w:rPr>
                <w:sz w:val="20"/>
                <w:szCs w:val="22"/>
              </w:rPr>
              <w:t>11/12</w:t>
            </w:r>
          </w:p>
        </w:tc>
        <w:tc>
          <w:tcPr>
            <w:tcW w:w="3042" w:type="dxa"/>
          </w:tcPr>
          <w:p w14:paraId="5B4412BF" w14:textId="5D0449FA" w:rsidR="00990DAD" w:rsidRPr="000B2136" w:rsidRDefault="006C7131" w:rsidP="009E27EF">
            <w:pPr>
              <w:rPr>
                <w:sz w:val="20"/>
                <w:szCs w:val="22"/>
              </w:rPr>
            </w:pPr>
            <w:r>
              <w:rPr>
                <w:sz w:val="20"/>
                <w:szCs w:val="22"/>
              </w:rPr>
              <w:t xml:space="preserve">Guest Lecture: Andrew Lover, </w:t>
            </w:r>
            <w:r>
              <w:rPr>
                <w:sz w:val="20"/>
                <w:szCs w:val="22"/>
              </w:rPr>
              <w:t>Infectious Disease Epidemiology</w:t>
            </w:r>
          </w:p>
        </w:tc>
        <w:tc>
          <w:tcPr>
            <w:tcW w:w="1821" w:type="dxa"/>
          </w:tcPr>
          <w:p w14:paraId="5D9012BC" w14:textId="4BD90984" w:rsidR="00EA2235" w:rsidRPr="000B2136" w:rsidRDefault="006C7131" w:rsidP="00EA2235">
            <w:pPr>
              <w:rPr>
                <w:sz w:val="20"/>
                <w:szCs w:val="22"/>
              </w:rPr>
            </w:pPr>
            <w:r w:rsidRPr="006C7131">
              <w:rPr>
                <w:color w:val="FF0000"/>
                <w:sz w:val="20"/>
                <w:szCs w:val="22"/>
              </w:rPr>
              <w:t>TBA</w:t>
            </w:r>
          </w:p>
        </w:tc>
        <w:tc>
          <w:tcPr>
            <w:tcW w:w="2338" w:type="dxa"/>
          </w:tcPr>
          <w:p w14:paraId="7B2B9EF8" w14:textId="028B8F58" w:rsidR="00990DAD" w:rsidRPr="000B2136" w:rsidRDefault="009824D1" w:rsidP="009824D1">
            <w:pPr>
              <w:rPr>
                <w:sz w:val="20"/>
                <w:szCs w:val="22"/>
              </w:rPr>
            </w:pPr>
            <w:r>
              <w:rPr>
                <w:sz w:val="20"/>
                <w:szCs w:val="22"/>
              </w:rPr>
              <w:t>PCQ #18</w:t>
            </w:r>
          </w:p>
        </w:tc>
      </w:tr>
      <w:tr w:rsidR="00990DAD" w:rsidRPr="000B2136" w14:paraId="209D8C0E" w14:textId="77777777" w:rsidTr="009E27EF">
        <w:tc>
          <w:tcPr>
            <w:tcW w:w="1269" w:type="dxa"/>
            <w:shd w:val="clear" w:color="auto" w:fill="D9D9D9" w:themeFill="background1" w:themeFillShade="D9"/>
          </w:tcPr>
          <w:p w14:paraId="380575B5" w14:textId="112300EC"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44816C6E" w14:textId="298F81B6" w:rsidR="00990DAD" w:rsidRPr="000B2136" w:rsidRDefault="00990DAD" w:rsidP="00990DAD">
            <w:pPr>
              <w:jc w:val="center"/>
              <w:rPr>
                <w:sz w:val="20"/>
                <w:szCs w:val="22"/>
              </w:rPr>
            </w:pPr>
            <w:r w:rsidRPr="000B2136">
              <w:rPr>
                <w:sz w:val="20"/>
                <w:szCs w:val="22"/>
              </w:rPr>
              <w:t>11/14</w:t>
            </w:r>
          </w:p>
        </w:tc>
        <w:tc>
          <w:tcPr>
            <w:tcW w:w="3042" w:type="dxa"/>
          </w:tcPr>
          <w:p w14:paraId="3429A356" w14:textId="02B07325" w:rsidR="00990DAD" w:rsidRPr="000B2136" w:rsidRDefault="006C7131" w:rsidP="009E27EF">
            <w:pPr>
              <w:rPr>
                <w:sz w:val="20"/>
                <w:szCs w:val="22"/>
              </w:rPr>
            </w:pPr>
            <w:r>
              <w:rPr>
                <w:sz w:val="20"/>
                <w:szCs w:val="22"/>
              </w:rPr>
              <w:t>Outbreak Investigations</w:t>
            </w:r>
          </w:p>
        </w:tc>
        <w:tc>
          <w:tcPr>
            <w:tcW w:w="1821" w:type="dxa"/>
          </w:tcPr>
          <w:p w14:paraId="3C6BD8E2" w14:textId="7C866380" w:rsidR="00990DAD" w:rsidRPr="000B2136" w:rsidRDefault="006C7131" w:rsidP="00EA2235">
            <w:pPr>
              <w:rPr>
                <w:sz w:val="20"/>
                <w:szCs w:val="22"/>
              </w:rPr>
            </w:pPr>
            <w:r>
              <w:rPr>
                <w:sz w:val="20"/>
                <w:szCs w:val="22"/>
              </w:rPr>
              <w:t xml:space="preserve">O: Chapter 14; M: Gastroenteritis at </w:t>
            </w:r>
            <w:proofErr w:type="spellStart"/>
            <w:r>
              <w:rPr>
                <w:sz w:val="20"/>
                <w:szCs w:val="22"/>
              </w:rPr>
              <w:t>Univ</w:t>
            </w:r>
            <w:proofErr w:type="spellEnd"/>
            <w:r>
              <w:rPr>
                <w:sz w:val="20"/>
                <w:szCs w:val="22"/>
              </w:rPr>
              <w:t xml:space="preserve"> Texas</w:t>
            </w:r>
          </w:p>
        </w:tc>
        <w:tc>
          <w:tcPr>
            <w:tcW w:w="2338" w:type="dxa"/>
          </w:tcPr>
          <w:p w14:paraId="106C2A40" w14:textId="3D2B77E2" w:rsidR="00990DAD" w:rsidRPr="000B2136" w:rsidRDefault="009824D1" w:rsidP="009824D1">
            <w:pPr>
              <w:rPr>
                <w:sz w:val="20"/>
                <w:szCs w:val="22"/>
              </w:rPr>
            </w:pPr>
            <w:r>
              <w:rPr>
                <w:sz w:val="20"/>
                <w:szCs w:val="22"/>
              </w:rPr>
              <w:t>PCQ #19</w:t>
            </w:r>
          </w:p>
        </w:tc>
      </w:tr>
      <w:tr w:rsidR="00990DAD" w:rsidRPr="000B2136" w14:paraId="642B81AA" w14:textId="77777777" w:rsidTr="009E27EF">
        <w:tc>
          <w:tcPr>
            <w:tcW w:w="1269" w:type="dxa"/>
            <w:shd w:val="clear" w:color="auto" w:fill="D9D9D9" w:themeFill="background1" w:themeFillShade="D9"/>
          </w:tcPr>
          <w:p w14:paraId="3E5A252A" w14:textId="19A0ADE2" w:rsidR="00990DAD" w:rsidRPr="000B2136" w:rsidRDefault="00990DAD" w:rsidP="00990DAD">
            <w:pPr>
              <w:jc w:val="center"/>
              <w:rPr>
                <w:sz w:val="20"/>
                <w:szCs w:val="22"/>
              </w:rPr>
            </w:pPr>
            <w:r w:rsidRPr="000B2136">
              <w:rPr>
                <w:sz w:val="20"/>
                <w:szCs w:val="22"/>
              </w:rPr>
              <w:t>Tuesday</w:t>
            </w:r>
          </w:p>
        </w:tc>
        <w:tc>
          <w:tcPr>
            <w:tcW w:w="747" w:type="dxa"/>
            <w:shd w:val="clear" w:color="auto" w:fill="D9D9D9" w:themeFill="background1" w:themeFillShade="D9"/>
          </w:tcPr>
          <w:p w14:paraId="235085C4" w14:textId="3C5F65B5" w:rsidR="00990DAD" w:rsidRPr="000B2136" w:rsidRDefault="00990DAD" w:rsidP="00990DAD">
            <w:pPr>
              <w:jc w:val="center"/>
              <w:rPr>
                <w:sz w:val="20"/>
                <w:szCs w:val="22"/>
              </w:rPr>
            </w:pPr>
            <w:r w:rsidRPr="000B2136">
              <w:rPr>
                <w:sz w:val="20"/>
                <w:szCs w:val="22"/>
              </w:rPr>
              <w:t>11/19</w:t>
            </w:r>
          </w:p>
        </w:tc>
        <w:tc>
          <w:tcPr>
            <w:tcW w:w="3042" w:type="dxa"/>
          </w:tcPr>
          <w:p w14:paraId="63286AF2" w14:textId="742A31E8" w:rsidR="00990DAD" w:rsidRPr="000B2136" w:rsidRDefault="009E27EF" w:rsidP="009E27EF">
            <w:pPr>
              <w:rPr>
                <w:sz w:val="20"/>
                <w:szCs w:val="22"/>
              </w:rPr>
            </w:pPr>
            <w:r>
              <w:rPr>
                <w:sz w:val="20"/>
                <w:szCs w:val="22"/>
              </w:rPr>
              <w:t>Problem Solving in Epidemiology 2</w:t>
            </w:r>
          </w:p>
        </w:tc>
        <w:tc>
          <w:tcPr>
            <w:tcW w:w="1821" w:type="dxa"/>
          </w:tcPr>
          <w:p w14:paraId="209BAF57" w14:textId="77777777" w:rsidR="00990DAD" w:rsidRPr="000B2136" w:rsidRDefault="00990DAD" w:rsidP="00EA2235">
            <w:pPr>
              <w:rPr>
                <w:sz w:val="20"/>
                <w:szCs w:val="22"/>
              </w:rPr>
            </w:pPr>
          </w:p>
        </w:tc>
        <w:tc>
          <w:tcPr>
            <w:tcW w:w="2338" w:type="dxa"/>
          </w:tcPr>
          <w:p w14:paraId="0FA265E3" w14:textId="73F1C480" w:rsidR="00990DAD" w:rsidRPr="000B2136" w:rsidRDefault="009824D1" w:rsidP="009824D1">
            <w:pPr>
              <w:rPr>
                <w:sz w:val="20"/>
                <w:szCs w:val="22"/>
              </w:rPr>
            </w:pPr>
            <w:r>
              <w:rPr>
                <w:sz w:val="20"/>
                <w:szCs w:val="22"/>
              </w:rPr>
              <w:t>PCQ #20</w:t>
            </w:r>
            <w:r w:rsidR="0053044C">
              <w:rPr>
                <w:sz w:val="20"/>
                <w:szCs w:val="22"/>
              </w:rPr>
              <w:t>; HW #5 Due</w:t>
            </w:r>
          </w:p>
        </w:tc>
      </w:tr>
      <w:tr w:rsidR="00990DAD" w:rsidRPr="000B2136" w14:paraId="76951AF4" w14:textId="77777777" w:rsidTr="009E27EF">
        <w:tc>
          <w:tcPr>
            <w:tcW w:w="1269" w:type="dxa"/>
            <w:shd w:val="clear" w:color="auto" w:fill="D9D9D9" w:themeFill="background1" w:themeFillShade="D9"/>
          </w:tcPr>
          <w:p w14:paraId="741A4C8B" w14:textId="443B7F42"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2FF75F04" w14:textId="168DDC8A" w:rsidR="00990DAD" w:rsidRPr="000B2136" w:rsidRDefault="00990DAD" w:rsidP="00990DAD">
            <w:pPr>
              <w:jc w:val="center"/>
              <w:rPr>
                <w:sz w:val="20"/>
                <w:szCs w:val="22"/>
              </w:rPr>
            </w:pPr>
            <w:r w:rsidRPr="000B2136">
              <w:rPr>
                <w:sz w:val="20"/>
                <w:szCs w:val="22"/>
              </w:rPr>
              <w:t>11/21</w:t>
            </w:r>
          </w:p>
        </w:tc>
        <w:tc>
          <w:tcPr>
            <w:tcW w:w="3042" w:type="dxa"/>
          </w:tcPr>
          <w:p w14:paraId="4004F34C" w14:textId="381F3FA2" w:rsidR="00990DAD" w:rsidRPr="000B2136" w:rsidRDefault="009E27EF" w:rsidP="009E27EF">
            <w:pPr>
              <w:rPr>
                <w:sz w:val="20"/>
                <w:szCs w:val="22"/>
              </w:rPr>
            </w:pPr>
            <w:r>
              <w:rPr>
                <w:sz w:val="20"/>
                <w:szCs w:val="22"/>
              </w:rPr>
              <w:t>Genetic Epidemiology</w:t>
            </w:r>
          </w:p>
        </w:tc>
        <w:tc>
          <w:tcPr>
            <w:tcW w:w="1821" w:type="dxa"/>
          </w:tcPr>
          <w:p w14:paraId="18F67218" w14:textId="3CBF302E" w:rsidR="00990DAD" w:rsidRPr="000B2136" w:rsidRDefault="00EA2235" w:rsidP="00EA2235">
            <w:pPr>
              <w:rPr>
                <w:sz w:val="20"/>
                <w:szCs w:val="22"/>
              </w:rPr>
            </w:pPr>
            <w:r w:rsidRPr="00475242">
              <w:rPr>
                <w:color w:val="FF0000"/>
                <w:sz w:val="20"/>
                <w:szCs w:val="22"/>
              </w:rPr>
              <w:t>TB</w:t>
            </w:r>
            <w:r w:rsidR="00A1051E" w:rsidRPr="00475242">
              <w:rPr>
                <w:color w:val="FF0000"/>
                <w:sz w:val="20"/>
                <w:szCs w:val="22"/>
              </w:rPr>
              <w:t>A</w:t>
            </w:r>
          </w:p>
        </w:tc>
        <w:tc>
          <w:tcPr>
            <w:tcW w:w="2338" w:type="dxa"/>
          </w:tcPr>
          <w:p w14:paraId="4183C122" w14:textId="1BD85B3B" w:rsidR="00990DAD" w:rsidRPr="000B2136" w:rsidRDefault="009824D1" w:rsidP="009824D1">
            <w:pPr>
              <w:rPr>
                <w:sz w:val="20"/>
                <w:szCs w:val="22"/>
              </w:rPr>
            </w:pPr>
            <w:r>
              <w:rPr>
                <w:sz w:val="20"/>
                <w:szCs w:val="22"/>
              </w:rPr>
              <w:t>PCQ #21</w:t>
            </w:r>
          </w:p>
        </w:tc>
      </w:tr>
      <w:tr w:rsidR="003E665A" w:rsidRPr="000B2136" w14:paraId="28879FCF" w14:textId="77777777" w:rsidTr="00E84621">
        <w:tc>
          <w:tcPr>
            <w:tcW w:w="1269" w:type="dxa"/>
            <w:shd w:val="clear" w:color="auto" w:fill="A6A6A6" w:themeFill="background1" w:themeFillShade="A6"/>
          </w:tcPr>
          <w:p w14:paraId="09661970" w14:textId="3D7A7246" w:rsidR="003E665A" w:rsidRPr="000B2136" w:rsidRDefault="003E665A" w:rsidP="00990DAD">
            <w:pPr>
              <w:jc w:val="center"/>
              <w:rPr>
                <w:sz w:val="20"/>
                <w:szCs w:val="22"/>
              </w:rPr>
            </w:pPr>
            <w:r w:rsidRPr="000B2136">
              <w:rPr>
                <w:sz w:val="20"/>
                <w:szCs w:val="22"/>
              </w:rPr>
              <w:t>Tuesday</w:t>
            </w:r>
          </w:p>
        </w:tc>
        <w:tc>
          <w:tcPr>
            <w:tcW w:w="747" w:type="dxa"/>
            <w:shd w:val="clear" w:color="auto" w:fill="A6A6A6" w:themeFill="background1" w:themeFillShade="A6"/>
          </w:tcPr>
          <w:p w14:paraId="2CEA94FC" w14:textId="7F4FED27" w:rsidR="003E665A" w:rsidRPr="000B2136" w:rsidRDefault="003E665A" w:rsidP="00990DAD">
            <w:pPr>
              <w:jc w:val="center"/>
              <w:rPr>
                <w:sz w:val="20"/>
                <w:szCs w:val="22"/>
              </w:rPr>
            </w:pPr>
            <w:r w:rsidRPr="000B2136">
              <w:rPr>
                <w:sz w:val="20"/>
                <w:szCs w:val="22"/>
              </w:rPr>
              <w:t>11/26</w:t>
            </w:r>
          </w:p>
        </w:tc>
        <w:tc>
          <w:tcPr>
            <w:tcW w:w="7201" w:type="dxa"/>
            <w:gridSpan w:val="3"/>
            <w:shd w:val="clear" w:color="auto" w:fill="A6A6A6" w:themeFill="background1" w:themeFillShade="A6"/>
          </w:tcPr>
          <w:p w14:paraId="3DFCDBC3" w14:textId="2CAED687" w:rsidR="003E665A" w:rsidRPr="000B2136" w:rsidRDefault="003E665A" w:rsidP="00990DAD">
            <w:pPr>
              <w:jc w:val="center"/>
              <w:rPr>
                <w:i/>
                <w:sz w:val="20"/>
                <w:szCs w:val="22"/>
              </w:rPr>
            </w:pPr>
            <w:r w:rsidRPr="000B2136">
              <w:rPr>
                <w:i/>
                <w:sz w:val="20"/>
                <w:szCs w:val="22"/>
              </w:rPr>
              <w:t>No class – Thanksgiving recess</w:t>
            </w:r>
          </w:p>
        </w:tc>
      </w:tr>
      <w:tr w:rsidR="003E665A" w:rsidRPr="000B2136" w14:paraId="6464CB95" w14:textId="77777777" w:rsidTr="00E84621">
        <w:tc>
          <w:tcPr>
            <w:tcW w:w="1269" w:type="dxa"/>
            <w:shd w:val="clear" w:color="auto" w:fill="A6A6A6" w:themeFill="background1" w:themeFillShade="A6"/>
          </w:tcPr>
          <w:p w14:paraId="7589A352" w14:textId="1D7EBB34" w:rsidR="003E665A" w:rsidRPr="000B2136" w:rsidRDefault="003E665A" w:rsidP="00990DAD">
            <w:pPr>
              <w:jc w:val="center"/>
              <w:rPr>
                <w:sz w:val="20"/>
                <w:szCs w:val="22"/>
              </w:rPr>
            </w:pPr>
            <w:r w:rsidRPr="000B2136">
              <w:rPr>
                <w:sz w:val="20"/>
                <w:szCs w:val="22"/>
              </w:rPr>
              <w:t>Thursday</w:t>
            </w:r>
          </w:p>
        </w:tc>
        <w:tc>
          <w:tcPr>
            <w:tcW w:w="747" w:type="dxa"/>
            <w:shd w:val="clear" w:color="auto" w:fill="A6A6A6" w:themeFill="background1" w:themeFillShade="A6"/>
          </w:tcPr>
          <w:p w14:paraId="3C4B78F9" w14:textId="04D23CE3" w:rsidR="003E665A" w:rsidRPr="000B2136" w:rsidRDefault="003E665A" w:rsidP="00990DAD">
            <w:pPr>
              <w:jc w:val="center"/>
              <w:rPr>
                <w:sz w:val="20"/>
                <w:szCs w:val="22"/>
              </w:rPr>
            </w:pPr>
            <w:r w:rsidRPr="000B2136">
              <w:rPr>
                <w:sz w:val="20"/>
                <w:szCs w:val="22"/>
              </w:rPr>
              <w:t>11/28</w:t>
            </w:r>
          </w:p>
        </w:tc>
        <w:tc>
          <w:tcPr>
            <w:tcW w:w="7201" w:type="dxa"/>
            <w:gridSpan w:val="3"/>
            <w:shd w:val="clear" w:color="auto" w:fill="A6A6A6" w:themeFill="background1" w:themeFillShade="A6"/>
          </w:tcPr>
          <w:p w14:paraId="58E1AADD" w14:textId="77DC4470" w:rsidR="003E665A" w:rsidRPr="000B2136" w:rsidRDefault="003E665A" w:rsidP="00990DAD">
            <w:pPr>
              <w:jc w:val="center"/>
              <w:rPr>
                <w:i/>
                <w:sz w:val="20"/>
                <w:szCs w:val="22"/>
              </w:rPr>
            </w:pPr>
            <w:r w:rsidRPr="000B2136">
              <w:rPr>
                <w:i/>
                <w:sz w:val="20"/>
                <w:szCs w:val="22"/>
              </w:rPr>
              <w:t>No class – Thanksgiving recess</w:t>
            </w:r>
          </w:p>
        </w:tc>
      </w:tr>
      <w:tr w:rsidR="00990DAD" w:rsidRPr="000B2136" w14:paraId="72D4462A" w14:textId="77777777" w:rsidTr="009E27EF">
        <w:tc>
          <w:tcPr>
            <w:tcW w:w="1269" w:type="dxa"/>
            <w:shd w:val="clear" w:color="auto" w:fill="D9D9D9" w:themeFill="background1" w:themeFillShade="D9"/>
          </w:tcPr>
          <w:p w14:paraId="7766777C" w14:textId="17EE8327" w:rsidR="00990DAD" w:rsidRPr="000B2136" w:rsidRDefault="00990DAD" w:rsidP="00990DAD">
            <w:pPr>
              <w:jc w:val="center"/>
              <w:rPr>
                <w:sz w:val="20"/>
                <w:szCs w:val="22"/>
              </w:rPr>
            </w:pPr>
            <w:r w:rsidRPr="000B2136">
              <w:rPr>
                <w:sz w:val="20"/>
                <w:szCs w:val="22"/>
              </w:rPr>
              <w:t>Tuesday</w:t>
            </w:r>
          </w:p>
        </w:tc>
        <w:tc>
          <w:tcPr>
            <w:tcW w:w="747" w:type="dxa"/>
            <w:shd w:val="clear" w:color="auto" w:fill="D9D9D9" w:themeFill="background1" w:themeFillShade="D9"/>
          </w:tcPr>
          <w:p w14:paraId="3102DA5E" w14:textId="309B2F84" w:rsidR="00990DAD" w:rsidRPr="000B2136" w:rsidRDefault="00990DAD" w:rsidP="00990DAD">
            <w:pPr>
              <w:jc w:val="center"/>
              <w:rPr>
                <w:sz w:val="20"/>
                <w:szCs w:val="22"/>
              </w:rPr>
            </w:pPr>
            <w:r w:rsidRPr="000B2136">
              <w:rPr>
                <w:sz w:val="20"/>
                <w:szCs w:val="22"/>
              </w:rPr>
              <w:t>12/03</w:t>
            </w:r>
          </w:p>
        </w:tc>
        <w:tc>
          <w:tcPr>
            <w:tcW w:w="3042" w:type="dxa"/>
          </w:tcPr>
          <w:p w14:paraId="5580079D" w14:textId="11D1E3C3" w:rsidR="00990DAD" w:rsidRPr="000B2136" w:rsidRDefault="009E27EF" w:rsidP="009E27EF">
            <w:pPr>
              <w:rPr>
                <w:sz w:val="20"/>
                <w:szCs w:val="22"/>
              </w:rPr>
            </w:pPr>
            <w:r>
              <w:rPr>
                <w:sz w:val="20"/>
                <w:szCs w:val="22"/>
              </w:rPr>
              <w:t>Critiquing Epidemiologic Literature</w:t>
            </w:r>
          </w:p>
        </w:tc>
        <w:tc>
          <w:tcPr>
            <w:tcW w:w="1821" w:type="dxa"/>
          </w:tcPr>
          <w:p w14:paraId="2BB0E61B" w14:textId="6D69FB63" w:rsidR="00990DAD" w:rsidRPr="000B2136" w:rsidRDefault="00EA2235" w:rsidP="00EA2235">
            <w:pPr>
              <w:rPr>
                <w:sz w:val="20"/>
                <w:szCs w:val="22"/>
              </w:rPr>
            </w:pPr>
            <w:r>
              <w:rPr>
                <w:sz w:val="20"/>
                <w:szCs w:val="22"/>
              </w:rPr>
              <w:t>M: McGrath 2003</w:t>
            </w:r>
          </w:p>
        </w:tc>
        <w:tc>
          <w:tcPr>
            <w:tcW w:w="2338" w:type="dxa"/>
          </w:tcPr>
          <w:p w14:paraId="3C786C01" w14:textId="688B3EB6" w:rsidR="00990DAD" w:rsidRPr="000B2136" w:rsidRDefault="009824D1" w:rsidP="009824D1">
            <w:pPr>
              <w:rPr>
                <w:sz w:val="20"/>
                <w:szCs w:val="22"/>
              </w:rPr>
            </w:pPr>
            <w:r>
              <w:rPr>
                <w:sz w:val="20"/>
                <w:szCs w:val="22"/>
              </w:rPr>
              <w:t>PCQ #22</w:t>
            </w:r>
          </w:p>
        </w:tc>
      </w:tr>
      <w:tr w:rsidR="00990DAD" w:rsidRPr="000B2136" w14:paraId="02E3D53D" w14:textId="77777777" w:rsidTr="009E27EF">
        <w:tc>
          <w:tcPr>
            <w:tcW w:w="1269" w:type="dxa"/>
            <w:shd w:val="clear" w:color="auto" w:fill="D9D9D9" w:themeFill="background1" w:themeFillShade="D9"/>
          </w:tcPr>
          <w:p w14:paraId="5494B75C" w14:textId="521227FF" w:rsidR="00990DAD" w:rsidRPr="000B2136" w:rsidRDefault="00990DAD" w:rsidP="00990DAD">
            <w:pPr>
              <w:jc w:val="center"/>
              <w:rPr>
                <w:sz w:val="20"/>
                <w:szCs w:val="22"/>
              </w:rPr>
            </w:pPr>
            <w:r w:rsidRPr="000B2136">
              <w:rPr>
                <w:sz w:val="20"/>
                <w:szCs w:val="22"/>
              </w:rPr>
              <w:t>Thursday</w:t>
            </w:r>
          </w:p>
        </w:tc>
        <w:tc>
          <w:tcPr>
            <w:tcW w:w="747" w:type="dxa"/>
            <w:shd w:val="clear" w:color="auto" w:fill="D9D9D9" w:themeFill="background1" w:themeFillShade="D9"/>
          </w:tcPr>
          <w:p w14:paraId="684B393C" w14:textId="1BBC6658" w:rsidR="00990DAD" w:rsidRPr="000B2136" w:rsidRDefault="00990DAD" w:rsidP="00990DAD">
            <w:pPr>
              <w:jc w:val="center"/>
              <w:rPr>
                <w:sz w:val="20"/>
                <w:szCs w:val="22"/>
              </w:rPr>
            </w:pPr>
            <w:r w:rsidRPr="000B2136">
              <w:rPr>
                <w:sz w:val="20"/>
                <w:szCs w:val="22"/>
              </w:rPr>
              <w:t>12/05</w:t>
            </w:r>
          </w:p>
        </w:tc>
        <w:tc>
          <w:tcPr>
            <w:tcW w:w="3042" w:type="dxa"/>
          </w:tcPr>
          <w:p w14:paraId="28DF9375" w14:textId="02CA9A78" w:rsidR="00990DAD" w:rsidRPr="000B2136" w:rsidRDefault="009E27EF" w:rsidP="009E27EF">
            <w:pPr>
              <w:rPr>
                <w:sz w:val="20"/>
                <w:szCs w:val="22"/>
              </w:rPr>
            </w:pPr>
            <w:r>
              <w:rPr>
                <w:sz w:val="20"/>
                <w:szCs w:val="22"/>
              </w:rPr>
              <w:t>Epidemiology and the Media</w:t>
            </w:r>
          </w:p>
        </w:tc>
        <w:tc>
          <w:tcPr>
            <w:tcW w:w="1821" w:type="dxa"/>
          </w:tcPr>
          <w:p w14:paraId="2428AF1F" w14:textId="77777777" w:rsidR="00990DAD" w:rsidRPr="000B2136" w:rsidRDefault="00990DAD" w:rsidP="00EA2235">
            <w:pPr>
              <w:rPr>
                <w:sz w:val="20"/>
                <w:szCs w:val="22"/>
              </w:rPr>
            </w:pPr>
          </w:p>
        </w:tc>
        <w:tc>
          <w:tcPr>
            <w:tcW w:w="2338" w:type="dxa"/>
          </w:tcPr>
          <w:p w14:paraId="47D2F3E8" w14:textId="288342CD" w:rsidR="00990DAD" w:rsidRPr="000B2136" w:rsidRDefault="009824D1" w:rsidP="009824D1">
            <w:pPr>
              <w:rPr>
                <w:sz w:val="20"/>
                <w:szCs w:val="22"/>
              </w:rPr>
            </w:pPr>
            <w:r>
              <w:rPr>
                <w:sz w:val="20"/>
                <w:szCs w:val="22"/>
              </w:rPr>
              <w:t>PCQ #23</w:t>
            </w:r>
            <w:r w:rsidR="0053044C">
              <w:rPr>
                <w:sz w:val="20"/>
                <w:szCs w:val="22"/>
              </w:rPr>
              <w:t>; HW #6 Due</w:t>
            </w:r>
          </w:p>
        </w:tc>
      </w:tr>
      <w:tr w:rsidR="00475242" w:rsidRPr="000B2136" w14:paraId="179F7B5E" w14:textId="77777777" w:rsidTr="00945A9C">
        <w:tc>
          <w:tcPr>
            <w:tcW w:w="1269" w:type="dxa"/>
            <w:shd w:val="clear" w:color="auto" w:fill="D9D9D9" w:themeFill="background1" w:themeFillShade="D9"/>
          </w:tcPr>
          <w:p w14:paraId="41796FEC" w14:textId="03538F43" w:rsidR="00475242" w:rsidRPr="000B2136" w:rsidRDefault="00475242" w:rsidP="00990DAD">
            <w:pPr>
              <w:jc w:val="center"/>
              <w:rPr>
                <w:sz w:val="20"/>
                <w:szCs w:val="22"/>
              </w:rPr>
            </w:pPr>
            <w:r w:rsidRPr="000B2136">
              <w:rPr>
                <w:sz w:val="20"/>
                <w:szCs w:val="22"/>
              </w:rPr>
              <w:t>Tuesday</w:t>
            </w:r>
          </w:p>
        </w:tc>
        <w:tc>
          <w:tcPr>
            <w:tcW w:w="747" w:type="dxa"/>
            <w:shd w:val="clear" w:color="auto" w:fill="D9D9D9" w:themeFill="background1" w:themeFillShade="D9"/>
          </w:tcPr>
          <w:p w14:paraId="6AC77F55" w14:textId="47516FCD" w:rsidR="00475242" w:rsidRPr="000B2136" w:rsidRDefault="00475242" w:rsidP="00990DAD">
            <w:pPr>
              <w:jc w:val="center"/>
              <w:rPr>
                <w:sz w:val="20"/>
                <w:szCs w:val="22"/>
              </w:rPr>
            </w:pPr>
            <w:r w:rsidRPr="000B2136">
              <w:rPr>
                <w:sz w:val="20"/>
                <w:szCs w:val="22"/>
              </w:rPr>
              <w:t>12/10</w:t>
            </w:r>
          </w:p>
        </w:tc>
        <w:tc>
          <w:tcPr>
            <w:tcW w:w="7201" w:type="dxa"/>
            <w:gridSpan w:val="3"/>
          </w:tcPr>
          <w:p w14:paraId="7CC7CA0E" w14:textId="339BD2D2" w:rsidR="00475242" w:rsidRPr="00475242" w:rsidRDefault="00475242" w:rsidP="00475242">
            <w:pPr>
              <w:jc w:val="center"/>
              <w:rPr>
                <w:b/>
                <w:bCs/>
                <w:sz w:val="20"/>
                <w:szCs w:val="22"/>
              </w:rPr>
            </w:pPr>
            <w:r w:rsidRPr="00475242">
              <w:rPr>
                <w:b/>
                <w:bCs/>
                <w:sz w:val="20"/>
                <w:szCs w:val="22"/>
              </w:rPr>
              <w:t>Final Exam</w:t>
            </w:r>
            <w:r>
              <w:rPr>
                <w:b/>
                <w:bCs/>
                <w:sz w:val="20"/>
                <w:szCs w:val="22"/>
              </w:rPr>
              <w:t xml:space="preserve"> 1:00-2:15pm</w:t>
            </w:r>
          </w:p>
        </w:tc>
      </w:tr>
    </w:tbl>
    <w:p w14:paraId="6FF2D86B" w14:textId="7F145D31" w:rsidR="00B15941" w:rsidRPr="00B15941" w:rsidRDefault="0068481A" w:rsidP="0068481A">
      <w:pPr>
        <w:rPr>
          <w:sz w:val="22"/>
          <w:szCs w:val="22"/>
        </w:rPr>
      </w:pPr>
      <w:r>
        <w:rPr>
          <w:sz w:val="22"/>
          <w:szCs w:val="22"/>
        </w:rPr>
        <w:t xml:space="preserve">Abbreviations used: HW, homework; </w:t>
      </w:r>
      <w:r w:rsidR="009B6321">
        <w:rPr>
          <w:sz w:val="22"/>
          <w:szCs w:val="22"/>
        </w:rPr>
        <w:t xml:space="preserve">M, Moodle; </w:t>
      </w:r>
      <w:r w:rsidR="00C34FFD">
        <w:rPr>
          <w:sz w:val="22"/>
          <w:szCs w:val="22"/>
        </w:rPr>
        <w:t xml:space="preserve">O, </w:t>
      </w:r>
      <w:proofErr w:type="spellStart"/>
      <w:r w:rsidR="00C34FFD">
        <w:rPr>
          <w:sz w:val="22"/>
          <w:szCs w:val="22"/>
        </w:rPr>
        <w:t>Oleckno</w:t>
      </w:r>
      <w:proofErr w:type="spellEnd"/>
      <w:r w:rsidR="00C34FFD">
        <w:rPr>
          <w:sz w:val="22"/>
          <w:szCs w:val="22"/>
        </w:rPr>
        <w:t xml:space="preserve"> text book</w:t>
      </w:r>
      <w:r w:rsidR="00166DAB">
        <w:rPr>
          <w:sz w:val="22"/>
          <w:szCs w:val="22"/>
        </w:rPr>
        <w:t>; PCQ, pre-class quiz</w:t>
      </w:r>
      <w:r w:rsidR="00A1051E">
        <w:rPr>
          <w:sz w:val="22"/>
          <w:szCs w:val="22"/>
        </w:rPr>
        <w:t>; TBA, to be announced</w:t>
      </w:r>
    </w:p>
    <w:sectPr w:rsidR="00B15941" w:rsidRPr="00B15941" w:rsidSect="00F847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918DE" w14:textId="77777777" w:rsidR="00CC0432" w:rsidRDefault="00CC0432" w:rsidP="00BB36B9">
      <w:r>
        <w:separator/>
      </w:r>
    </w:p>
  </w:endnote>
  <w:endnote w:type="continuationSeparator" w:id="0">
    <w:p w14:paraId="4EBE44C3" w14:textId="77777777" w:rsidR="00CC0432" w:rsidRDefault="00CC0432" w:rsidP="00BB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8EE2" w14:textId="77777777" w:rsidR="00CC0432" w:rsidRDefault="00CC0432" w:rsidP="00BB36B9">
      <w:r>
        <w:separator/>
      </w:r>
    </w:p>
  </w:footnote>
  <w:footnote w:type="continuationSeparator" w:id="0">
    <w:p w14:paraId="3A1685A7" w14:textId="77777777" w:rsidR="00CC0432" w:rsidRDefault="00CC0432" w:rsidP="00BB3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0569"/>
    <w:multiLevelType w:val="hybridMultilevel"/>
    <w:tmpl w:val="86B8C850"/>
    <w:lvl w:ilvl="0" w:tplc="FD2C1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A4576"/>
    <w:multiLevelType w:val="hybridMultilevel"/>
    <w:tmpl w:val="EA6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33EE1"/>
    <w:multiLevelType w:val="hybridMultilevel"/>
    <w:tmpl w:val="01EE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53A59"/>
    <w:multiLevelType w:val="hybridMultilevel"/>
    <w:tmpl w:val="39168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8"/>
    <w:rsid w:val="00001F52"/>
    <w:rsid w:val="00010DA6"/>
    <w:rsid w:val="000332CA"/>
    <w:rsid w:val="00035E78"/>
    <w:rsid w:val="00046BBC"/>
    <w:rsid w:val="00051445"/>
    <w:rsid w:val="0005147F"/>
    <w:rsid w:val="00056038"/>
    <w:rsid w:val="00056DD8"/>
    <w:rsid w:val="00064DA5"/>
    <w:rsid w:val="00076E8C"/>
    <w:rsid w:val="00085846"/>
    <w:rsid w:val="000906FE"/>
    <w:rsid w:val="000A6221"/>
    <w:rsid w:val="000B0ADC"/>
    <w:rsid w:val="000B2136"/>
    <w:rsid w:val="000D1B74"/>
    <w:rsid w:val="000D23B3"/>
    <w:rsid w:val="000F0D45"/>
    <w:rsid w:val="000F1D50"/>
    <w:rsid w:val="00103613"/>
    <w:rsid w:val="0010369C"/>
    <w:rsid w:val="001208FA"/>
    <w:rsid w:val="00120B8B"/>
    <w:rsid w:val="00124062"/>
    <w:rsid w:val="001352B6"/>
    <w:rsid w:val="00144672"/>
    <w:rsid w:val="001474C4"/>
    <w:rsid w:val="00153C50"/>
    <w:rsid w:val="00161E2B"/>
    <w:rsid w:val="00166DAB"/>
    <w:rsid w:val="001720FD"/>
    <w:rsid w:val="001721DC"/>
    <w:rsid w:val="001743F2"/>
    <w:rsid w:val="001909B9"/>
    <w:rsid w:val="00195D41"/>
    <w:rsid w:val="001A2E7E"/>
    <w:rsid w:val="001A6965"/>
    <w:rsid w:val="001B1242"/>
    <w:rsid w:val="001C719C"/>
    <w:rsid w:val="001D7374"/>
    <w:rsid w:val="001E5502"/>
    <w:rsid w:val="001F69C2"/>
    <w:rsid w:val="0020056B"/>
    <w:rsid w:val="002070D1"/>
    <w:rsid w:val="00214EA1"/>
    <w:rsid w:val="002153EC"/>
    <w:rsid w:val="002221CA"/>
    <w:rsid w:val="0023210F"/>
    <w:rsid w:val="0025270D"/>
    <w:rsid w:val="00262F4B"/>
    <w:rsid w:val="002636AB"/>
    <w:rsid w:val="00267512"/>
    <w:rsid w:val="002859D9"/>
    <w:rsid w:val="00290E51"/>
    <w:rsid w:val="00292509"/>
    <w:rsid w:val="0029726E"/>
    <w:rsid w:val="002B563B"/>
    <w:rsid w:val="002D5083"/>
    <w:rsid w:val="002E1C65"/>
    <w:rsid w:val="002E2061"/>
    <w:rsid w:val="002E362F"/>
    <w:rsid w:val="003345F1"/>
    <w:rsid w:val="00334E2B"/>
    <w:rsid w:val="00340691"/>
    <w:rsid w:val="0037051A"/>
    <w:rsid w:val="00371A0A"/>
    <w:rsid w:val="00372F9F"/>
    <w:rsid w:val="0038258D"/>
    <w:rsid w:val="0039384F"/>
    <w:rsid w:val="003A2380"/>
    <w:rsid w:val="003A476F"/>
    <w:rsid w:val="003B0B2C"/>
    <w:rsid w:val="003B2EF6"/>
    <w:rsid w:val="003D00E8"/>
    <w:rsid w:val="003D0CC1"/>
    <w:rsid w:val="003E364E"/>
    <w:rsid w:val="003E665A"/>
    <w:rsid w:val="003F3F57"/>
    <w:rsid w:val="00401499"/>
    <w:rsid w:val="0040567F"/>
    <w:rsid w:val="0041122D"/>
    <w:rsid w:val="004142A2"/>
    <w:rsid w:val="00420D6A"/>
    <w:rsid w:val="004356FD"/>
    <w:rsid w:val="00436872"/>
    <w:rsid w:val="004530D1"/>
    <w:rsid w:val="004538E0"/>
    <w:rsid w:val="0047033C"/>
    <w:rsid w:val="00470BFB"/>
    <w:rsid w:val="00471C17"/>
    <w:rsid w:val="00475242"/>
    <w:rsid w:val="00492E98"/>
    <w:rsid w:val="004A50B2"/>
    <w:rsid w:val="004A53DE"/>
    <w:rsid w:val="004B1221"/>
    <w:rsid w:val="004B3019"/>
    <w:rsid w:val="004C33FA"/>
    <w:rsid w:val="004D71EF"/>
    <w:rsid w:val="004E1162"/>
    <w:rsid w:val="004F5155"/>
    <w:rsid w:val="004F684F"/>
    <w:rsid w:val="0050112F"/>
    <w:rsid w:val="00505934"/>
    <w:rsid w:val="00522EDB"/>
    <w:rsid w:val="00524AFA"/>
    <w:rsid w:val="0053044C"/>
    <w:rsid w:val="005444CB"/>
    <w:rsid w:val="0055596D"/>
    <w:rsid w:val="005866B1"/>
    <w:rsid w:val="00590391"/>
    <w:rsid w:val="005C5BAB"/>
    <w:rsid w:val="005E0D61"/>
    <w:rsid w:val="005F5475"/>
    <w:rsid w:val="006113F8"/>
    <w:rsid w:val="00612D6B"/>
    <w:rsid w:val="0061439C"/>
    <w:rsid w:val="006172A4"/>
    <w:rsid w:val="00626808"/>
    <w:rsid w:val="00633C75"/>
    <w:rsid w:val="00635B83"/>
    <w:rsid w:val="0068481A"/>
    <w:rsid w:val="006936E7"/>
    <w:rsid w:val="006964DA"/>
    <w:rsid w:val="006A26D0"/>
    <w:rsid w:val="006C7131"/>
    <w:rsid w:val="006D4DED"/>
    <w:rsid w:val="006D6E23"/>
    <w:rsid w:val="006E4DEF"/>
    <w:rsid w:val="006F49C7"/>
    <w:rsid w:val="006F5A46"/>
    <w:rsid w:val="00702867"/>
    <w:rsid w:val="00756A47"/>
    <w:rsid w:val="0076338C"/>
    <w:rsid w:val="00766E38"/>
    <w:rsid w:val="007723DB"/>
    <w:rsid w:val="007879DD"/>
    <w:rsid w:val="007972C4"/>
    <w:rsid w:val="007A6E5C"/>
    <w:rsid w:val="007A6F98"/>
    <w:rsid w:val="007B5B2A"/>
    <w:rsid w:val="007C24CB"/>
    <w:rsid w:val="007D75C3"/>
    <w:rsid w:val="007E04D4"/>
    <w:rsid w:val="007E1281"/>
    <w:rsid w:val="007E399F"/>
    <w:rsid w:val="007E4C24"/>
    <w:rsid w:val="007E7088"/>
    <w:rsid w:val="00801C10"/>
    <w:rsid w:val="00810FCD"/>
    <w:rsid w:val="00872E64"/>
    <w:rsid w:val="008752D8"/>
    <w:rsid w:val="008A10E1"/>
    <w:rsid w:val="008A13B3"/>
    <w:rsid w:val="008D178D"/>
    <w:rsid w:val="0090452E"/>
    <w:rsid w:val="00905AD4"/>
    <w:rsid w:val="00923D0D"/>
    <w:rsid w:val="00935028"/>
    <w:rsid w:val="00946517"/>
    <w:rsid w:val="009660F5"/>
    <w:rsid w:val="009737D1"/>
    <w:rsid w:val="00980436"/>
    <w:rsid w:val="009824D1"/>
    <w:rsid w:val="00990DAD"/>
    <w:rsid w:val="00992807"/>
    <w:rsid w:val="009939B3"/>
    <w:rsid w:val="009A494C"/>
    <w:rsid w:val="009B123C"/>
    <w:rsid w:val="009B5E23"/>
    <w:rsid w:val="009B6321"/>
    <w:rsid w:val="009E27EF"/>
    <w:rsid w:val="00A1051E"/>
    <w:rsid w:val="00A15E01"/>
    <w:rsid w:val="00A267FF"/>
    <w:rsid w:val="00A6291D"/>
    <w:rsid w:val="00A76F46"/>
    <w:rsid w:val="00A82BC0"/>
    <w:rsid w:val="00A84686"/>
    <w:rsid w:val="00A94F02"/>
    <w:rsid w:val="00A97234"/>
    <w:rsid w:val="00AD0C8D"/>
    <w:rsid w:val="00AE739C"/>
    <w:rsid w:val="00B03CFB"/>
    <w:rsid w:val="00B13476"/>
    <w:rsid w:val="00B14B09"/>
    <w:rsid w:val="00B15941"/>
    <w:rsid w:val="00B15D71"/>
    <w:rsid w:val="00B34D6C"/>
    <w:rsid w:val="00B41B36"/>
    <w:rsid w:val="00B472DE"/>
    <w:rsid w:val="00B6411C"/>
    <w:rsid w:val="00B65C4C"/>
    <w:rsid w:val="00B76CA9"/>
    <w:rsid w:val="00B777A8"/>
    <w:rsid w:val="00B82C20"/>
    <w:rsid w:val="00BA7F2D"/>
    <w:rsid w:val="00BB36B9"/>
    <w:rsid w:val="00BC13EA"/>
    <w:rsid w:val="00C02C67"/>
    <w:rsid w:val="00C05188"/>
    <w:rsid w:val="00C14A6B"/>
    <w:rsid w:val="00C34FFD"/>
    <w:rsid w:val="00C51313"/>
    <w:rsid w:val="00C532D7"/>
    <w:rsid w:val="00C55D94"/>
    <w:rsid w:val="00C621F8"/>
    <w:rsid w:val="00C660CD"/>
    <w:rsid w:val="00C84CC7"/>
    <w:rsid w:val="00C97979"/>
    <w:rsid w:val="00C97CFA"/>
    <w:rsid w:val="00CA5680"/>
    <w:rsid w:val="00CB0D1C"/>
    <w:rsid w:val="00CB3478"/>
    <w:rsid w:val="00CB613C"/>
    <w:rsid w:val="00CB71F3"/>
    <w:rsid w:val="00CC0432"/>
    <w:rsid w:val="00CD01FE"/>
    <w:rsid w:val="00CD4C52"/>
    <w:rsid w:val="00CD5B71"/>
    <w:rsid w:val="00CF6CFE"/>
    <w:rsid w:val="00D069A6"/>
    <w:rsid w:val="00D07476"/>
    <w:rsid w:val="00D15E6F"/>
    <w:rsid w:val="00D17AAB"/>
    <w:rsid w:val="00D27506"/>
    <w:rsid w:val="00D303C9"/>
    <w:rsid w:val="00D409DF"/>
    <w:rsid w:val="00D430DE"/>
    <w:rsid w:val="00D54517"/>
    <w:rsid w:val="00D55065"/>
    <w:rsid w:val="00D664B6"/>
    <w:rsid w:val="00D83F94"/>
    <w:rsid w:val="00DA59C3"/>
    <w:rsid w:val="00DA7F89"/>
    <w:rsid w:val="00DB1CE6"/>
    <w:rsid w:val="00DE011D"/>
    <w:rsid w:val="00DF5D43"/>
    <w:rsid w:val="00E074AD"/>
    <w:rsid w:val="00E23414"/>
    <w:rsid w:val="00E56899"/>
    <w:rsid w:val="00E634CF"/>
    <w:rsid w:val="00E63EF2"/>
    <w:rsid w:val="00E67173"/>
    <w:rsid w:val="00E671B7"/>
    <w:rsid w:val="00E73E79"/>
    <w:rsid w:val="00E84621"/>
    <w:rsid w:val="00E90E98"/>
    <w:rsid w:val="00E93DEC"/>
    <w:rsid w:val="00EA2235"/>
    <w:rsid w:val="00EA3992"/>
    <w:rsid w:val="00EA750E"/>
    <w:rsid w:val="00EC24FB"/>
    <w:rsid w:val="00ED5D61"/>
    <w:rsid w:val="00EE4AFA"/>
    <w:rsid w:val="00EF04CB"/>
    <w:rsid w:val="00F06168"/>
    <w:rsid w:val="00F11102"/>
    <w:rsid w:val="00F32020"/>
    <w:rsid w:val="00F34FD2"/>
    <w:rsid w:val="00F52C0C"/>
    <w:rsid w:val="00F53866"/>
    <w:rsid w:val="00F63499"/>
    <w:rsid w:val="00F64F80"/>
    <w:rsid w:val="00F71FED"/>
    <w:rsid w:val="00F74869"/>
    <w:rsid w:val="00F847E9"/>
    <w:rsid w:val="00F848D4"/>
    <w:rsid w:val="00F87A82"/>
    <w:rsid w:val="00FB27FE"/>
    <w:rsid w:val="00FB2ACF"/>
    <w:rsid w:val="00FD6CF6"/>
    <w:rsid w:val="00FD7840"/>
    <w:rsid w:val="00FE78C6"/>
    <w:rsid w:val="00FF4B54"/>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1EE50"/>
  <w15:docId w15:val="{CB192EDC-A207-C148-B52B-A8C0E00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168"/>
    <w:pPr>
      <w:ind w:left="720"/>
      <w:contextualSpacing/>
    </w:pPr>
  </w:style>
  <w:style w:type="paragraph" w:styleId="NormalWeb">
    <w:name w:val="Normal (Web)"/>
    <w:basedOn w:val="Normal"/>
    <w:uiPriority w:val="99"/>
    <w:semiHidden/>
    <w:unhideWhenUsed/>
    <w:rsid w:val="0068481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E2061"/>
    <w:rPr>
      <w:color w:val="0563C1" w:themeColor="hyperlink"/>
      <w:u w:val="single"/>
    </w:rPr>
  </w:style>
  <w:style w:type="character" w:customStyle="1" w:styleId="UnresolvedMention1">
    <w:name w:val="Unresolved Mention1"/>
    <w:basedOn w:val="DefaultParagraphFont"/>
    <w:uiPriority w:val="99"/>
    <w:rsid w:val="002E2061"/>
    <w:rPr>
      <w:color w:val="605E5C"/>
      <w:shd w:val="clear" w:color="auto" w:fill="E1DFDD"/>
    </w:rPr>
  </w:style>
  <w:style w:type="character" w:styleId="FollowedHyperlink">
    <w:name w:val="FollowedHyperlink"/>
    <w:basedOn w:val="DefaultParagraphFont"/>
    <w:uiPriority w:val="99"/>
    <w:semiHidden/>
    <w:unhideWhenUsed/>
    <w:rsid w:val="00A84686"/>
    <w:rPr>
      <w:color w:val="954F72" w:themeColor="followedHyperlink"/>
      <w:u w:val="single"/>
    </w:rPr>
  </w:style>
  <w:style w:type="paragraph" w:styleId="Header">
    <w:name w:val="header"/>
    <w:basedOn w:val="Normal"/>
    <w:link w:val="HeaderChar"/>
    <w:uiPriority w:val="99"/>
    <w:unhideWhenUsed/>
    <w:rsid w:val="00BB36B9"/>
    <w:pPr>
      <w:tabs>
        <w:tab w:val="center" w:pos="4680"/>
        <w:tab w:val="right" w:pos="9360"/>
      </w:tabs>
    </w:pPr>
  </w:style>
  <w:style w:type="character" w:customStyle="1" w:styleId="HeaderChar">
    <w:name w:val="Header Char"/>
    <w:basedOn w:val="DefaultParagraphFont"/>
    <w:link w:val="Header"/>
    <w:uiPriority w:val="99"/>
    <w:rsid w:val="00BB36B9"/>
  </w:style>
  <w:style w:type="paragraph" w:styleId="Footer">
    <w:name w:val="footer"/>
    <w:basedOn w:val="Normal"/>
    <w:link w:val="FooterChar"/>
    <w:uiPriority w:val="99"/>
    <w:unhideWhenUsed/>
    <w:rsid w:val="00BB36B9"/>
    <w:pPr>
      <w:tabs>
        <w:tab w:val="center" w:pos="4680"/>
        <w:tab w:val="right" w:pos="9360"/>
      </w:tabs>
    </w:pPr>
  </w:style>
  <w:style w:type="character" w:customStyle="1" w:styleId="FooterChar">
    <w:name w:val="Footer Char"/>
    <w:basedOn w:val="DefaultParagraphFont"/>
    <w:link w:val="Footer"/>
    <w:uiPriority w:val="99"/>
    <w:rsid w:val="00BB36B9"/>
  </w:style>
  <w:style w:type="character" w:styleId="UnresolvedMention">
    <w:name w:val="Unresolved Mention"/>
    <w:basedOn w:val="DefaultParagraphFont"/>
    <w:uiPriority w:val="99"/>
    <w:semiHidden/>
    <w:unhideWhenUsed/>
    <w:rsid w:val="004356FD"/>
    <w:rPr>
      <w:color w:val="605E5C"/>
      <w:shd w:val="clear" w:color="auto" w:fill="E1DFDD"/>
    </w:rPr>
  </w:style>
  <w:style w:type="character" w:customStyle="1" w:styleId="apple-converted-space">
    <w:name w:val="apple-converted-space"/>
    <w:basedOn w:val="DefaultParagraphFont"/>
    <w:rsid w:val="0039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2552">
      <w:bodyDiv w:val="1"/>
      <w:marLeft w:val="0"/>
      <w:marRight w:val="0"/>
      <w:marTop w:val="0"/>
      <w:marBottom w:val="0"/>
      <w:divBdr>
        <w:top w:val="none" w:sz="0" w:space="0" w:color="auto"/>
        <w:left w:val="none" w:sz="0" w:space="0" w:color="auto"/>
        <w:bottom w:val="none" w:sz="0" w:space="0" w:color="auto"/>
        <w:right w:val="none" w:sz="0" w:space="0" w:color="auto"/>
      </w:divBdr>
    </w:div>
    <w:div w:id="861237043">
      <w:bodyDiv w:val="1"/>
      <w:marLeft w:val="0"/>
      <w:marRight w:val="0"/>
      <w:marTop w:val="0"/>
      <w:marBottom w:val="0"/>
      <w:divBdr>
        <w:top w:val="none" w:sz="0" w:space="0" w:color="auto"/>
        <w:left w:val="none" w:sz="0" w:space="0" w:color="auto"/>
        <w:bottom w:val="none" w:sz="0" w:space="0" w:color="auto"/>
        <w:right w:val="none" w:sz="0" w:space="0" w:color="auto"/>
      </w:divBdr>
    </w:div>
    <w:div w:id="1431661506">
      <w:bodyDiv w:val="1"/>
      <w:marLeft w:val="0"/>
      <w:marRight w:val="0"/>
      <w:marTop w:val="0"/>
      <w:marBottom w:val="0"/>
      <w:divBdr>
        <w:top w:val="none" w:sz="0" w:space="0" w:color="auto"/>
        <w:left w:val="none" w:sz="0" w:space="0" w:color="auto"/>
        <w:bottom w:val="none" w:sz="0" w:space="0" w:color="auto"/>
        <w:right w:val="none" w:sz="0" w:space="0" w:color="auto"/>
      </w:divBdr>
      <w:divsChild>
        <w:div w:id="949895094">
          <w:marLeft w:val="0"/>
          <w:marRight w:val="0"/>
          <w:marTop w:val="0"/>
          <w:marBottom w:val="0"/>
          <w:divBdr>
            <w:top w:val="none" w:sz="0" w:space="0" w:color="auto"/>
            <w:left w:val="none" w:sz="0" w:space="0" w:color="auto"/>
            <w:bottom w:val="none" w:sz="0" w:space="0" w:color="auto"/>
            <w:right w:val="none" w:sz="0" w:space="0" w:color="auto"/>
          </w:divBdr>
          <w:divsChild>
            <w:div w:id="564798004">
              <w:marLeft w:val="0"/>
              <w:marRight w:val="0"/>
              <w:marTop w:val="0"/>
              <w:marBottom w:val="0"/>
              <w:divBdr>
                <w:top w:val="none" w:sz="0" w:space="0" w:color="auto"/>
                <w:left w:val="none" w:sz="0" w:space="0" w:color="auto"/>
                <w:bottom w:val="none" w:sz="0" w:space="0" w:color="auto"/>
                <w:right w:val="none" w:sz="0" w:space="0" w:color="auto"/>
              </w:divBdr>
              <w:divsChild>
                <w:div w:id="9880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umass.edu/support/ars/register-your-iclicker-remote-moodle" TargetMode="External"/><Relationship Id="rId13" Type="http://schemas.openxmlformats.org/officeDocument/2006/relationships/hyperlink" Target="http://www.umass.edu/esl" TargetMode="External"/><Relationship Id="rId3" Type="http://schemas.openxmlformats.org/officeDocument/2006/relationships/settings" Target="settings.xml"/><Relationship Id="rId7" Type="http://schemas.openxmlformats.org/officeDocument/2006/relationships/hyperlink" Target="mailto:cspracklen@umass.edu" TargetMode="External"/><Relationship Id="rId12" Type="http://schemas.openxmlformats.org/officeDocument/2006/relationships/hyperlink" Target="http://www.umass.edu/counsel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ass.edu/lr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mass.edu/writingcenter" TargetMode="External"/><Relationship Id="rId4" Type="http://schemas.openxmlformats.org/officeDocument/2006/relationships/webSettings" Target="webSettings.xml"/><Relationship Id="rId9" Type="http://schemas.openxmlformats.org/officeDocument/2006/relationships/hyperlink" Target="http://www.umass.edu/disability" TargetMode="External"/><Relationship Id="rId14" Type="http://schemas.openxmlformats.org/officeDocument/2006/relationships/hyperlink" Target="https://www.umass.edu/hones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Cassie Spracklen</cp:lastModifiedBy>
  <cp:revision>4</cp:revision>
  <cp:lastPrinted>2019-05-01T00:35:00Z</cp:lastPrinted>
  <dcterms:created xsi:type="dcterms:W3CDTF">2019-09-11T12:38:00Z</dcterms:created>
  <dcterms:modified xsi:type="dcterms:W3CDTF">2019-09-12T19:59:00Z</dcterms:modified>
</cp:coreProperties>
</file>